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bookmarkStart w:id="0" w:name="_Toc18743"/>
    </w:p>
    <w:p>
      <w:pPr>
        <w:ind w:left="0" w:leftChars="0" w:firstLine="0" w:firstLineChars="0"/>
        <w:jc w:val="center"/>
        <w:rPr>
          <w:rFonts w:hint="eastAsia" w:ascii="宋体" w:hAnsi="宋体" w:eastAsia="宋体" w:cs="宋体"/>
          <w:sz w:val="72"/>
          <w:szCs w:val="72"/>
          <w:lang w:val="en-US" w:eastAsia="zh-CN"/>
        </w:rPr>
      </w:pPr>
    </w:p>
    <w:p>
      <w:pPr>
        <w:ind w:left="0" w:leftChars="0" w:firstLine="0" w:firstLineChars="0"/>
        <w:jc w:val="center"/>
        <w:rPr>
          <w:rFonts w:hint="eastAsia" w:ascii="宋体" w:hAnsi="宋体" w:eastAsia="宋体" w:cs="宋体"/>
          <w:b/>
          <w:bCs/>
          <w:sz w:val="72"/>
          <w:szCs w:val="72"/>
          <w:lang w:val="en-US" w:eastAsia="zh-CN"/>
        </w:rPr>
      </w:pPr>
    </w:p>
    <w:p>
      <w:pPr>
        <w:spacing w:line="360" w:lineRule="auto"/>
        <w:ind w:left="0" w:leftChars="0" w:firstLine="0" w:firstLineChars="0"/>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2020年度甘肃省地方史志办公室部门预算执行情况绩效自评报告</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bookmarkStart w:id="27" w:name="_GoBack"/>
      <w:bookmarkEnd w:id="27"/>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ind w:left="4677" w:leftChars="224" w:hanging="3960" w:hangingChars="1100"/>
        <w:jc w:val="left"/>
        <w:textAlignment w:val="auto"/>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编报部门（单位公章）：甘肃省地方史志办公室</w:t>
      </w:r>
    </w:p>
    <w:p>
      <w:pPr>
        <w:keepNext w:val="0"/>
        <w:keepLines w:val="0"/>
        <w:pageBreakBefore w:val="0"/>
        <w:widowControl w:val="0"/>
        <w:kinsoku/>
        <w:wordWrap/>
        <w:overflowPunct/>
        <w:topLinePunct w:val="0"/>
        <w:autoSpaceDE/>
        <w:autoSpaceDN/>
        <w:bidi w:val="0"/>
        <w:adjustRightInd/>
        <w:snapToGrid/>
        <w:spacing w:after="157" w:afterLines="50"/>
        <w:ind w:firstLine="720" w:firstLineChars="200"/>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编报日期：2021年2月28日</w:t>
      </w:r>
    </w:p>
    <w:p>
      <w:pPr>
        <w:bidi w:val="0"/>
      </w:pPr>
    </w:p>
    <w:p>
      <w:pPr>
        <w:bidi w:val="0"/>
      </w:pPr>
    </w:p>
    <w:p>
      <w:pPr>
        <w:bidi w:val="0"/>
      </w:pPr>
    </w:p>
    <w:p>
      <w:pPr>
        <w:bidi w:val="0"/>
      </w:pPr>
    </w:p>
    <w:p>
      <w:pPr>
        <w:bidi w:val="0"/>
      </w:pPr>
    </w:p>
    <w:p>
      <w:pPr>
        <w:spacing w:before="156" w:beforeLines="50" w:after="156" w:afterLines="50" w:line="660" w:lineRule="exact"/>
        <w:ind w:firstLine="0" w:firstLineChars="0"/>
        <w:jc w:val="center"/>
        <w:rPr>
          <w:rFonts w:hint="eastAsia" w:ascii="黑体" w:hAnsi="黑体" w:eastAsia="黑体" w:cs="黑体"/>
          <w:b/>
          <w:bCs/>
          <w:sz w:val="32"/>
          <w:szCs w:val="32"/>
        </w:rPr>
      </w:pPr>
      <w:r>
        <w:rPr>
          <w:rFonts w:hint="eastAsia" w:ascii="黑体" w:hAnsi="黑体" w:eastAsia="黑体" w:cs="黑体"/>
          <w:b/>
          <w:bCs/>
          <w:sz w:val="32"/>
          <w:szCs w:val="32"/>
        </w:rPr>
        <w:t>摘   要</w:t>
      </w:r>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根据甘肃省财政厅《关于开展</w:t>
      </w:r>
      <w:r>
        <w:rPr>
          <w:rFonts w:hint="eastAsia" w:ascii="仿宋_GB2312" w:hAnsi="仿宋_GB2312" w:eastAsia="仿宋_GB2312" w:cs="Times New Roman"/>
          <w:sz w:val="32"/>
          <w:lang w:val="en-US" w:eastAsia="zh-CN"/>
        </w:rPr>
        <w:t>2020年度省级预算执行情况绩效单位自评工作的通知</w:t>
      </w:r>
      <w:r>
        <w:rPr>
          <w:rFonts w:hint="eastAsia" w:ascii="仿宋_GB2312" w:hAnsi="仿宋_GB2312" w:eastAsia="仿宋_GB2312" w:cs="Times New Roman"/>
          <w:sz w:val="32"/>
          <w:lang w:eastAsia="zh-CN"/>
        </w:rPr>
        <w:t>》（甘财绩〔20</w:t>
      </w:r>
      <w:r>
        <w:rPr>
          <w:rFonts w:hint="eastAsia" w:ascii="仿宋_GB2312" w:hAnsi="仿宋_GB2312" w:eastAsia="仿宋_GB2312" w:cs="Times New Roman"/>
          <w:sz w:val="32"/>
          <w:lang w:val="en-US" w:eastAsia="zh-CN"/>
        </w:rPr>
        <w:t>20</w:t>
      </w:r>
      <w:r>
        <w:rPr>
          <w:rFonts w:hint="eastAsia" w:ascii="仿宋_GB2312" w:hAnsi="仿宋_GB2312" w:eastAsia="仿宋_GB2312" w:cs="Times New Roman"/>
          <w:sz w:val="32"/>
          <w:lang w:eastAsia="zh-CN"/>
        </w:rPr>
        <w:t>〕</w:t>
      </w:r>
      <w:r>
        <w:rPr>
          <w:rFonts w:hint="eastAsia" w:ascii="仿宋_GB2312" w:hAnsi="仿宋_GB2312" w:eastAsia="仿宋_GB2312" w:cs="Times New Roman"/>
          <w:sz w:val="32"/>
          <w:lang w:val="en-US" w:eastAsia="zh-CN"/>
        </w:rPr>
        <w:t>6</w:t>
      </w:r>
      <w:r>
        <w:rPr>
          <w:rFonts w:hint="eastAsia" w:ascii="仿宋_GB2312" w:hAnsi="仿宋_GB2312" w:eastAsia="仿宋_GB2312" w:cs="Times New Roman"/>
          <w:sz w:val="32"/>
          <w:lang w:eastAsia="zh-CN"/>
        </w:rPr>
        <w:t>号）文件要求，我</w:t>
      </w:r>
      <w:r>
        <w:rPr>
          <w:rFonts w:hint="eastAsia" w:ascii="仿宋_GB2312" w:hAnsi="仿宋_GB2312" w:eastAsia="仿宋_GB2312" w:cs="Times New Roman"/>
          <w:sz w:val="32"/>
          <w:lang w:val="en-US" w:eastAsia="zh-CN"/>
        </w:rPr>
        <w:t>室</w:t>
      </w:r>
      <w:r>
        <w:rPr>
          <w:rFonts w:hint="eastAsia" w:eastAsia="仿宋_GB2312" w:cs="Times New Roman"/>
          <w:sz w:val="32"/>
          <w:lang w:val="en-US" w:eastAsia="zh-CN"/>
        </w:rPr>
        <w:t>组</w:t>
      </w:r>
      <w:r>
        <w:rPr>
          <w:rFonts w:hint="eastAsia" w:ascii="仿宋_GB2312" w:hAnsi="仿宋_GB2312" w:eastAsia="仿宋_GB2312" w:cs="Times New Roman"/>
          <w:sz w:val="32"/>
          <w:lang w:val="en-US" w:eastAsia="zh-CN"/>
        </w:rPr>
        <w:t>织</w:t>
      </w:r>
      <w:r>
        <w:rPr>
          <w:rFonts w:hint="eastAsia" w:ascii="仿宋_GB2312" w:hAnsi="仿宋_GB2312" w:eastAsia="仿宋_GB2312" w:cs="Times New Roman"/>
          <w:sz w:val="32"/>
          <w:lang w:eastAsia="zh-CN"/>
        </w:rPr>
        <w:t>对</w:t>
      </w:r>
      <w:r>
        <w:rPr>
          <w:rFonts w:hint="eastAsia" w:ascii="仿宋_GB2312" w:hAnsi="仿宋_GB2312" w:eastAsia="仿宋_GB2312" w:cs="Times New Roman"/>
          <w:sz w:val="32"/>
          <w:lang w:val="en-US" w:eastAsia="zh-CN"/>
        </w:rPr>
        <w:t>2020年部门预算执行情况开展自评工作</w:t>
      </w:r>
      <w:r>
        <w:rPr>
          <w:rFonts w:hint="eastAsia" w:ascii="仿宋_GB2312" w:hAnsi="仿宋_GB2312"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本次评价工作遵循“客观、公正、科学、规范”的原则，在收集</w:t>
      </w:r>
      <w:r>
        <w:rPr>
          <w:rFonts w:hint="eastAsia" w:ascii="仿宋_GB2312" w:hAnsi="仿宋_GB2312" w:eastAsia="仿宋_GB2312" w:cs="Times New Roman"/>
          <w:b w:val="0"/>
          <w:bCs w:val="0"/>
          <w:sz w:val="32"/>
          <w:lang w:eastAsia="zh-CN"/>
        </w:rPr>
        <w:t>大量评</w:t>
      </w:r>
      <w:r>
        <w:rPr>
          <w:rFonts w:hint="eastAsia" w:ascii="仿宋_GB2312" w:hAnsi="仿宋_GB2312" w:eastAsia="仿宋_GB2312" w:cs="Times New Roman"/>
          <w:sz w:val="32"/>
          <w:lang w:eastAsia="zh-CN"/>
        </w:rPr>
        <w:t>价资料的基础上，坚持“以结果为导向，基于证据”的思路，通过相关资料进行整理分析，综合打分，最终确定绩效评价得分</w:t>
      </w:r>
      <w:r>
        <w:rPr>
          <w:rFonts w:hint="eastAsia" w:ascii="仿宋_GB2312" w:hAnsi="仿宋_GB2312" w:eastAsia="仿宋_GB2312" w:cs="Times New Roman"/>
          <w:sz w:val="32"/>
          <w:highlight w:val="none"/>
          <w:lang w:eastAsia="zh-CN"/>
        </w:rPr>
        <w:t>为</w:t>
      </w:r>
      <w:r>
        <w:rPr>
          <w:rFonts w:hint="eastAsia" w:ascii="仿宋_GB2312" w:hAnsi="仿宋_GB2312" w:eastAsia="仿宋_GB2312" w:cs="Times New Roman"/>
          <w:b/>
          <w:bCs/>
          <w:sz w:val="32"/>
          <w:highlight w:val="none"/>
          <w:lang w:val="en-US" w:eastAsia="zh-CN"/>
        </w:rPr>
        <w:t>100</w:t>
      </w:r>
      <w:r>
        <w:rPr>
          <w:rFonts w:hint="eastAsia" w:ascii="仿宋_GB2312" w:hAnsi="仿宋_GB2312" w:eastAsia="仿宋_GB2312" w:cs="Times New Roman"/>
          <w:b/>
          <w:bCs/>
          <w:sz w:val="32"/>
          <w:highlight w:val="none"/>
          <w:lang w:eastAsia="zh-CN"/>
        </w:rPr>
        <w:t>分</w:t>
      </w:r>
      <w:r>
        <w:rPr>
          <w:rFonts w:hint="eastAsia" w:ascii="仿宋_GB2312" w:hAnsi="仿宋_GB2312" w:eastAsia="仿宋_GB2312" w:cs="Times New Roman"/>
          <w:sz w:val="32"/>
          <w:lang w:eastAsia="zh-CN"/>
        </w:rPr>
        <w:t>，根据《关于规范绩效评价结果等级划分的通知》（财预便〔2017〕44号）文件，</w:t>
      </w:r>
      <w:r>
        <w:rPr>
          <w:rFonts w:hint="eastAsia" w:ascii="仿宋_GB2312" w:hAnsi="仿宋_GB2312" w:eastAsia="仿宋_GB2312" w:cs="Times New Roman"/>
          <w:sz w:val="32"/>
          <w:lang w:val="en-US" w:eastAsia="zh-CN"/>
        </w:rPr>
        <w:t>2020年度我室部门预算执行情况</w:t>
      </w:r>
      <w:r>
        <w:rPr>
          <w:rFonts w:hint="eastAsia" w:ascii="仿宋_GB2312" w:hAnsi="仿宋_GB2312" w:eastAsia="仿宋_GB2312" w:cs="Times New Roman"/>
          <w:sz w:val="32"/>
          <w:lang w:eastAsia="zh-CN"/>
        </w:rPr>
        <w:t>绩效评价等级为：</w:t>
      </w:r>
      <w:r>
        <w:rPr>
          <w:rFonts w:hint="eastAsia" w:ascii="仿宋_GB2312" w:hAnsi="仿宋_GB2312" w:eastAsia="仿宋_GB2312" w:cs="Times New Roman"/>
          <w:b/>
          <w:bCs/>
          <w:sz w:val="32"/>
          <w:lang w:val="en-US" w:eastAsia="zh-CN"/>
        </w:rPr>
        <w:t>优</w:t>
      </w:r>
      <w:r>
        <w:rPr>
          <w:rFonts w:hint="eastAsia" w:ascii="仿宋_GB2312" w:hAnsi="仿宋_GB2312"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highlight w:val="none"/>
          <w:lang w:val="en-US" w:eastAsia="zh-CN"/>
        </w:rPr>
      </w:pPr>
      <w:r>
        <w:rPr>
          <w:rFonts w:hint="eastAsia" w:ascii="仿宋_GB2312" w:hAnsi="仿宋_GB2312" w:eastAsia="仿宋_GB2312" w:cs="仿宋_GB2312"/>
          <w:sz w:val="32"/>
          <w:lang w:eastAsia="zh-CN"/>
        </w:rPr>
        <w:t>总体认为：</w:t>
      </w:r>
      <w:r>
        <w:rPr>
          <w:rFonts w:hint="eastAsia" w:ascii="仿宋_GB2312" w:hAnsi="仿宋_GB2312" w:eastAsia="仿宋_GB2312" w:cs="仿宋_GB2312"/>
          <w:sz w:val="32"/>
          <w:highlight w:val="none"/>
          <w:lang w:val="en-US" w:eastAsia="zh-CN"/>
        </w:rPr>
        <w:t>我室部门预算编制合理、</w:t>
      </w:r>
      <w:r>
        <w:rPr>
          <w:rFonts w:hint="eastAsia" w:ascii="仿宋_GB2312" w:hAnsi="仿宋_GB2312" w:eastAsia="仿宋_GB2312" w:cs="仿宋_GB2312"/>
          <w:highlight w:val="none"/>
          <w:lang w:val="en-US" w:eastAsia="zh-CN"/>
        </w:rPr>
        <w:t>规范，预算收支平衡，“三公经费”支出实际控制程度高，管理制度健全，资产管理合规，资金监管到位，社会效益显著，生态效益得到了发挥</w:t>
      </w:r>
      <w:r>
        <w:rPr>
          <w:rFonts w:hint="eastAsia" w:ascii="仿宋_GB2312" w:hAnsi="仿宋_GB2312" w:eastAsia="仿宋_GB2312" w:cs="仿宋_GB2312"/>
          <w:b w:val="0"/>
          <w:bCs w:val="0"/>
          <w:kern w:val="2"/>
          <w:sz w:val="32"/>
          <w:szCs w:val="24"/>
          <w:highlight w:val="none"/>
          <w:lang w:val="en-US" w:eastAsia="zh-CN" w:bidi="ar-SA"/>
        </w:rPr>
        <w:t>。</w:t>
      </w:r>
    </w:p>
    <w:p>
      <w:pPr>
        <w:spacing w:line="660" w:lineRule="exact"/>
        <w:rPr>
          <w:rFonts w:hint="eastAsia"/>
          <w:lang w:val="en-US" w:eastAsia="zh-CN"/>
        </w:rPr>
      </w:pPr>
    </w:p>
    <w:p>
      <w:pPr>
        <w:spacing w:line="660" w:lineRule="exact"/>
        <w:rPr>
          <w:rFonts w:hint="eastAsia"/>
          <w:lang w:val="en-US" w:eastAsia="zh-CN"/>
        </w:rPr>
      </w:pPr>
    </w:p>
    <w:p>
      <w:pPr>
        <w:spacing w:line="660" w:lineRule="exact"/>
        <w:rPr>
          <w:rFonts w:hint="eastAsia"/>
          <w:lang w:val="en-US" w:eastAsia="zh-CN"/>
        </w:rPr>
      </w:pPr>
    </w:p>
    <w:p>
      <w:pPr>
        <w:spacing w:line="660" w:lineRule="exact"/>
        <w:rPr>
          <w:rFonts w:hint="eastAsia"/>
          <w:lang w:val="en-US" w:eastAsia="zh-CN"/>
        </w:rPr>
      </w:pPr>
    </w:p>
    <w:p>
      <w:pPr>
        <w:spacing w:line="660" w:lineRule="exact"/>
        <w:rPr>
          <w:rFonts w:hint="eastAsia"/>
          <w:lang w:val="en-US" w:eastAsia="zh-CN"/>
        </w:rPr>
      </w:pPr>
    </w:p>
    <w:p>
      <w:pPr>
        <w:spacing w:line="660" w:lineRule="exact"/>
        <w:rPr>
          <w:rFonts w:hint="eastAsia"/>
          <w:lang w:val="en-US" w:eastAsia="zh-CN"/>
        </w:rPr>
      </w:pPr>
    </w:p>
    <w:p>
      <w:pPr>
        <w:ind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目  录</w:t>
      </w:r>
    </w:p>
    <w:sdt>
      <w:sdtPr>
        <w:rPr>
          <w:rFonts w:ascii="宋体" w:hAnsi="宋体" w:eastAsia="宋体" w:cstheme="minorBidi"/>
          <w:kern w:val="2"/>
          <w:sz w:val="21"/>
          <w:szCs w:val="24"/>
          <w:lang w:val="en-US" w:eastAsia="zh-CN" w:bidi="ar-SA"/>
        </w:rPr>
        <w:id w:val="147472742"/>
        <w15:color w:val="DBDBDB"/>
        <w:docPartObj>
          <w:docPartGallery w:val="Table of Contents"/>
          <w:docPartUnique/>
        </w:docPartObj>
      </w:sdtPr>
      <w:sdtEndPr>
        <w:rPr>
          <w:rFonts w:hint="eastAsia" w:ascii="黑体" w:hAnsi="黑体" w:eastAsia="黑体" w:cs="黑体"/>
          <w:b/>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9"/>
            <w:tabs>
              <w:tab w:val="right" w:leader="dot" w:pos="8306"/>
            </w:tabs>
          </w:pP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TOC \o "1-2" \h \u </w:instrText>
          </w:r>
          <w:r>
            <w:rPr>
              <w:rFonts w:hint="eastAsia" w:ascii="黑体" w:hAnsi="黑体" w:eastAsia="黑体" w:cs="黑体"/>
              <w:b/>
              <w:bCs/>
              <w:sz w:val="28"/>
              <w:szCs w:val="28"/>
            </w:rPr>
            <w:fldChar w:fldCharType="separate"/>
          </w: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_Toc14523 </w:instrText>
          </w:r>
          <w:r>
            <w:rPr>
              <w:rFonts w:hint="eastAsia" w:ascii="黑体" w:hAnsi="黑体" w:eastAsia="黑体" w:cs="黑体"/>
              <w:bCs/>
              <w:szCs w:val="28"/>
            </w:rPr>
            <w:fldChar w:fldCharType="separate"/>
          </w:r>
          <w:r>
            <w:rPr>
              <w:rFonts w:hint="eastAsia" w:ascii="黑体" w:hAnsi="黑体" w:eastAsia="黑体" w:cs="黑体"/>
              <w:bCs/>
              <w:lang w:val="en-US" w:eastAsia="zh-CN"/>
            </w:rPr>
            <w:t>一、</w:t>
          </w:r>
          <w:r>
            <w:rPr>
              <w:rFonts w:hint="eastAsia" w:ascii="黑体" w:hAnsi="黑体" w:eastAsia="黑体" w:cs="黑体"/>
              <w:bCs/>
              <w:lang w:eastAsia="zh-CN"/>
            </w:rPr>
            <w:t>基本情况</w:t>
          </w:r>
          <w:r>
            <w:tab/>
          </w:r>
          <w:r>
            <w:fldChar w:fldCharType="begin"/>
          </w:r>
          <w:r>
            <w:instrText xml:space="preserve"> PAGEREF _Toc14523 </w:instrText>
          </w:r>
          <w:r>
            <w:fldChar w:fldCharType="separate"/>
          </w:r>
          <w:r>
            <w:t>1</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_Toc29756 </w:instrText>
          </w:r>
          <w:r>
            <w:rPr>
              <w:rFonts w:hint="eastAsia" w:ascii="黑体" w:hAnsi="黑体" w:eastAsia="黑体" w:cs="黑体"/>
              <w:bCs/>
              <w:szCs w:val="28"/>
            </w:rPr>
            <w:fldChar w:fldCharType="separate"/>
          </w:r>
          <w:r>
            <w:rPr>
              <w:rFonts w:hint="eastAsia" w:ascii="楷体" w:hAnsi="楷体" w:eastAsia="楷体" w:cs="楷体"/>
              <w:bCs/>
              <w:lang w:val="en-US" w:eastAsia="zh-CN"/>
            </w:rPr>
            <w:t>（一）部门主要职能。</w:t>
          </w:r>
          <w:r>
            <w:tab/>
          </w:r>
          <w:r>
            <w:fldChar w:fldCharType="begin"/>
          </w:r>
          <w:r>
            <w:instrText xml:space="preserve"> PAGEREF _Toc29756 </w:instrText>
          </w:r>
          <w:r>
            <w:fldChar w:fldCharType="separate"/>
          </w:r>
          <w:r>
            <w:t>1</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_Toc5149 </w:instrText>
          </w:r>
          <w:r>
            <w:rPr>
              <w:rFonts w:hint="eastAsia" w:ascii="黑体" w:hAnsi="黑体" w:eastAsia="黑体" w:cs="黑体"/>
              <w:bCs/>
              <w:szCs w:val="28"/>
            </w:rPr>
            <w:fldChar w:fldCharType="separate"/>
          </w:r>
          <w:r>
            <w:rPr>
              <w:rFonts w:hint="eastAsia" w:ascii="楷体" w:hAnsi="楷体" w:eastAsia="楷体" w:cs="楷体"/>
              <w:bCs/>
              <w:lang w:val="en-US" w:eastAsia="zh-CN"/>
            </w:rPr>
            <w:t>（二）内设机构及所属单位概况。</w:t>
          </w:r>
          <w:r>
            <w:tab/>
          </w:r>
          <w:r>
            <w:fldChar w:fldCharType="begin"/>
          </w:r>
          <w:r>
            <w:instrText xml:space="preserve"> PAGEREF _Toc5149 </w:instrText>
          </w:r>
          <w:r>
            <w:fldChar w:fldCharType="separate"/>
          </w:r>
          <w:r>
            <w:t>1</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_Toc13117 </w:instrText>
          </w:r>
          <w:r>
            <w:rPr>
              <w:rFonts w:hint="eastAsia" w:ascii="黑体" w:hAnsi="黑体" w:eastAsia="黑体" w:cs="黑体"/>
              <w:bCs/>
              <w:szCs w:val="28"/>
            </w:rPr>
            <w:fldChar w:fldCharType="separate"/>
          </w:r>
          <w:r>
            <w:rPr>
              <w:rFonts w:hint="eastAsia" w:ascii="黑体" w:hAnsi="黑体" w:eastAsia="黑体" w:cs="黑体"/>
              <w:bCs/>
              <w:lang w:val="en-US" w:eastAsia="zh-CN"/>
            </w:rPr>
            <w:t>二、绩效自评工作组织开展情况</w:t>
          </w:r>
          <w:r>
            <w:tab/>
          </w:r>
          <w:r>
            <w:fldChar w:fldCharType="begin"/>
          </w:r>
          <w:r>
            <w:instrText xml:space="preserve"> PAGEREF _Toc13117 </w:instrText>
          </w:r>
          <w:r>
            <w:fldChar w:fldCharType="separate"/>
          </w:r>
          <w:r>
            <w:t>3</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_Toc14277 </w:instrText>
          </w:r>
          <w:r>
            <w:rPr>
              <w:rFonts w:hint="eastAsia" w:ascii="黑体" w:hAnsi="黑体" w:eastAsia="黑体" w:cs="黑体"/>
              <w:bCs/>
              <w:szCs w:val="28"/>
            </w:rPr>
            <w:fldChar w:fldCharType="separate"/>
          </w:r>
          <w:r>
            <w:rPr>
              <w:rFonts w:hint="eastAsia" w:ascii="楷体" w:hAnsi="楷体" w:eastAsia="楷体" w:cs="楷体"/>
              <w:bCs/>
              <w:lang w:val="en-US" w:eastAsia="zh-CN"/>
            </w:rPr>
            <w:t>（一）组织管理。</w:t>
          </w:r>
          <w:r>
            <w:tab/>
          </w:r>
          <w:r>
            <w:fldChar w:fldCharType="begin"/>
          </w:r>
          <w:r>
            <w:instrText xml:space="preserve"> PAGEREF _Toc14277 </w:instrText>
          </w:r>
          <w:r>
            <w:fldChar w:fldCharType="separate"/>
          </w:r>
          <w:r>
            <w:t>3</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_Toc10718 </w:instrText>
          </w:r>
          <w:r>
            <w:rPr>
              <w:rFonts w:hint="eastAsia" w:ascii="黑体" w:hAnsi="黑体" w:eastAsia="黑体" w:cs="黑体"/>
              <w:bCs/>
              <w:szCs w:val="28"/>
            </w:rPr>
            <w:fldChar w:fldCharType="separate"/>
          </w:r>
          <w:r>
            <w:rPr>
              <w:rFonts w:hint="eastAsia" w:ascii="楷体" w:hAnsi="楷体" w:eastAsia="楷体" w:cs="楷体"/>
              <w:bCs/>
              <w:lang w:val="en-US" w:eastAsia="zh-CN"/>
            </w:rPr>
            <w:t>（二）绩效自评对象及范围。</w:t>
          </w:r>
          <w:r>
            <w:tab/>
          </w:r>
          <w:r>
            <w:fldChar w:fldCharType="begin"/>
          </w:r>
          <w:r>
            <w:instrText xml:space="preserve"> PAGEREF _Toc10718 </w:instrText>
          </w:r>
          <w:r>
            <w:fldChar w:fldCharType="separate"/>
          </w:r>
          <w:r>
            <w:t>4</w:t>
          </w:r>
          <w:r>
            <w:fldChar w:fldCharType="end"/>
          </w:r>
          <w:r>
            <w:rPr>
              <w:rFonts w:hint="eastAsia" w:ascii="黑体" w:hAnsi="黑体" w:eastAsia="黑体" w:cs="黑体"/>
              <w:bCs/>
              <w:szCs w:val="28"/>
            </w:rPr>
            <w:fldChar w:fldCharType="end"/>
          </w:r>
        </w:p>
        <w:p>
          <w:pPr>
            <w:pStyle w:val="8"/>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_Toc9268 </w:instrText>
          </w:r>
          <w:r>
            <w:rPr>
              <w:rFonts w:hint="eastAsia" w:ascii="黑体" w:hAnsi="黑体" w:eastAsia="黑体" w:cs="黑体"/>
              <w:bCs/>
              <w:szCs w:val="28"/>
            </w:rPr>
            <w:fldChar w:fldCharType="separate"/>
          </w:r>
          <w:r>
            <w:rPr>
              <w:rFonts w:hint="eastAsia" w:ascii="黑体" w:hAnsi="黑体" w:eastAsia="黑体" w:cs="黑体"/>
              <w:bCs/>
              <w:kern w:val="2"/>
              <w:szCs w:val="24"/>
              <w:lang w:val="en-US" w:eastAsia="zh-CN" w:bidi="ar-SA"/>
            </w:rPr>
            <w:t>三、部门整体支出绩效自评情况分析</w:t>
          </w:r>
          <w:r>
            <w:tab/>
          </w:r>
          <w:r>
            <w:fldChar w:fldCharType="begin"/>
          </w:r>
          <w:r>
            <w:instrText xml:space="preserve"> PAGEREF _Toc9268 </w:instrText>
          </w:r>
          <w:r>
            <w:fldChar w:fldCharType="separate"/>
          </w:r>
          <w:r>
            <w:t>4</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_Toc5186 </w:instrText>
          </w:r>
          <w:r>
            <w:rPr>
              <w:rFonts w:hint="eastAsia" w:ascii="黑体" w:hAnsi="黑体" w:eastAsia="黑体" w:cs="黑体"/>
              <w:bCs/>
              <w:szCs w:val="28"/>
            </w:rPr>
            <w:fldChar w:fldCharType="separate"/>
          </w:r>
          <w:r>
            <w:rPr>
              <w:rFonts w:hint="eastAsia" w:ascii="楷体" w:hAnsi="楷体" w:eastAsia="楷体" w:cs="楷体"/>
              <w:bCs/>
              <w:lang w:val="en-US" w:eastAsia="zh-CN"/>
            </w:rPr>
            <w:t>（一）部门决算情况。</w:t>
          </w:r>
          <w:r>
            <w:tab/>
          </w:r>
          <w:r>
            <w:fldChar w:fldCharType="begin"/>
          </w:r>
          <w:r>
            <w:instrText xml:space="preserve"> PAGEREF _Toc5186 </w:instrText>
          </w:r>
          <w:r>
            <w:fldChar w:fldCharType="separate"/>
          </w:r>
          <w:r>
            <w:t>4</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_Toc29716 </w:instrText>
          </w:r>
          <w:r>
            <w:rPr>
              <w:rFonts w:hint="eastAsia" w:ascii="黑体" w:hAnsi="黑体" w:eastAsia="黑体" w:cs="黑体"/>
              <w:bCs/>
              <w:szCs w:val="28"/>
            </w:rPr>
            <w:fldChar w:fldCharType="separate"/>
          </w:r>
          <w:r>
            <w:rPr>
              <w:rFonts w:hint="eastAsia" w:ascii="楷体" w:hAnsi="楷体" w:eastAsia="楷体" w:cs="楷体"/>
              <w:bCs/>
              <w:lang w:val="en-US" w:eastAsia="zh-CN"/>
            </w:rPr>
            <w:t>（二）总体绩效目标完成情况分析。</w:t>
          </w:r>
          <w:r>
            <w:tab/>
          </w:r>
          <w:r>
            <w:fldChar w:fldCharType="begin"/>
          </w:r>
          <w:r>
            <w:instrText xml:space="preserve"> PAGEREF _Toc29716 </w:instrText>
          </w:r>
          <w:r>
            <w:fldChar w:fldCharType="separate"/>
          </w:r>
          <w:r>
            <w:t>4</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_Toc7451 </w:instrText>
          </w:r>
          <w:r>
            <w:rPr>
              <w:rFonts w:hint="eastAsia" w:ascii="黑体" w:hAnsi="黑体" w:eastAsia="黑体" w:cs="黑体"/>
              <w:bCs/>
              <w:szCs w:val="28"/>
            </w:rPr>
            <w:fldChar w:fldCharType="separate"/>
          </w:r>
          <w:r>
            <w:rPr>
              <w:rFonts w:hint="eastAsia" w:ascii="楷体" w:hAnsi="楷体" w:eastAsia="楷体" w:cs="楷体"/>
              <w:bCs/>
              <w:lang w:val="en-US" w:eastAsia="zh-CN"/>
            </w:rPr>
            <w:t>（三）各项指标完成情况分析。</w:t>
          </w:r>
          <w:r>
            <w:tab/>
          </w:r>
          <w:r>
            <w:fldChar w:fldCharType="begin"/>
          </w:r>
          <w:r>
            <w:instrText xml:space="preserve"> PAGEREF _Toc7451 </w:instrText>
          </w:r>
          <w:r>
            <w:fldChar w:fldCharType="separate"/>
          </w:r>
          <w:r>
            <w:t>4</w:t>
          </w:r>
          <w:r>
            <w:fldChar w:fldCharType="end"/>
          </w:r>
          <w:r>
            <w:rPr>
              <w:rFonts w:hint="eastAsia" w:ascii="黑体" w:hAnsi="黑体" w:eastAsia="黑体" w:cs="黑体"/>
              <w:bCs/>
              <w:szCs w:val="28"/>
            </w:rPr>
            <w:fldChar w:fldCharType="end"/>
          </w:r>
        </w:p>
        <w:p>
          <w:pPr>
            <w:pStyle w:val="8"/>
            <w:tabs>
              <w:tab w:val="right" w:leader="dot" w:pos="8306"/>
            </w:tabs>
            <w:rPr>
              <w:rFonts w:hint="eastAsia" w:eastAsia="黑体"/>
              <w:lang w:val="en-US" w:eastAsia="zh-CN"/>
            </w:rPr>
          </w:pPr>
          <w:r>
            <w:rPr>
              <w:rFonts w:hint="eastAsia" w:hAnsi="黑体" w:eastAsia="黑体" w:cs="黑体" w:asciiTheme="minorAscii"/>
              <w:bCs/>
              <w:szCs w:val="28"/>
            </w:rPr>
            <w:fldChar w:fldCharType="begin"/>
          </w:r>
          <w:r>
            <w:rPr>
              <w:rFonts w:hint="eastAsia" w:hAnsi="黑体" w:eastAsia="黑体" w:cs="黑体" w:asciiTheme="minorAscii"/>
              <w:bCs/>
              <w:szCs w:val="28"/>
            </w:rPr>
            <w:instrText xml:space="preserve"> HYPERLINK \l _Toc23846 </w:instrText>
          </w:r>
          <w:r>
            <w:rPr>
              <w:rFonts w:hint="eastAsia" w:hAnsi="黑体" w:eastAsia="黑体" w:cs="黑体" w:asciiTheme="minorAscii"/>
              <w:bCs/>
              <w:szCs w:val="28"/>
            </w:rPr>
            <w:fldChar w:fldCharType="separate"/>
          </w:r>
          <w:r>
            <w:rPr>
              <w:rFonts w:hint="eastAsia" w:hAnsi="黑体" w:eastAsia="黑体" w:cs="黑体" w:asciiTheme="minorAscii"/>
              <w:bCs/>
              <w:kern w:val="2"/>
              <w:szCs w:val="24"/>
              <w:lang w:val="en-US" w:eastAsia="zh-CN" w:bidi="ar-SA"/>
            </w:rPr>
            <w:t>四、部门预算项目支出绩效自评情况分析</w:t>
          </w:r>
          <w:r>
            <w:rPr>
              <w:rFonts w:asciiTheme="minorAscii"/>
            </w:rPr>
            <w:tab/>
          </w:r>
          <w:r>
            <w:rPr>
              <w:rFonts w:hint="eastAsia" w:asciiTheme="minorAscii"/>
              <w:lang w:val="en-US" w:eastAsia="zh-CN"/>
            </w:rPr>
            <w:t>1</w:t>
          </w:r>
          <w:r>
            <w:rPr>
              <w:rFonts w:hint="eastAsia" w:hAnsi="黑体" w:eastAsia="黑体" w:cs="黑体" w:asciiTheme="minorAscii"/>
              <w:bCs/>
              <w:szCs w:val="28"/>
            </w:rPr>
            <w:fldChar w:fldCharType="end"/>
          </w:r>
          <w:r>
            <w:rPr>
              <w:rFonts w:hint="eastAsia" w:hAnsi="黑体" w:eastAsia="黑体" w:cs="黑体" w:asciiTheme="minorAscii"/>
              <w:bCs/>
              <w:szCs w:val="28"/>
              <w:lang w:val="en-US" w:eastAsia="zh-CN"/>
            </w:rPr>
            <w:t>3</w:t>
          </w:r>
        </w:p>
        <w:p>
          <w:pPr>
            <w:pStyle w:val="9"/>
            <w:tabs>
              <w:tab w:val="right" w:leader="dot" w:pos="8306"/>
            </w:tabs>
            <w:rPr>
              <w:rFonts w:hint="eastAsia" w:eastAsia="黑体"/>
              <w:lang w:val="en-US" w:eastAsia="zh-CN"/>
            </w:rPr>
          </w:pPr>
          <w:r>
            <w:rPr>
              <w:rFonts w:hint="eastAsia" w:hAnsi="黑体" w:eastAsia="黑体" w:cs="黑体" w:asciiTheme="minorAscii"/>
              <w:bCs/>
              <w:szCs w:val="28"/>
            </w:rPr>
            <w:fldChar w:fldCharType="begin"/>
          </w:r>
          <w:r>
            <w:rPr>
              <w:rFonts w:hint="eastAsia" w:hAnsi="黑体" w:eastAsia="黑体" w:cs="黑体" w:asciiTheme="minorAscii"/>
              <w:bCs/>
              <w:szCs w:val="28"/>
            </w:rPr>
            <w:instrText xml:space="preserve"> HYPERLINK \l _Toc8881 </w:instrText>
          </w:r>
          <w:r>
            <w:rPr>
              <w:rFonts w:hint="eastAsia" w:hAnsi="黑体" w:eastAsia="黑体" w:cs="黑体" w:asciiTheme="minorAscii"/>
              <w:bCs/>
              <w:szCs w:val="28"/>
            </w:rPr>
            <w:fldChar w:fldCharType="separate"/>
          </w:r>
          <w:r>
            <w:rPr>
              <w:rFonts w:hint="eastAsia" w:hAnsi="楷体" w:eastAsia="楷体" w:cs="楷体" w:asciiTheme="minorAscii"/>
              <w:bCs/>
              <w:lang w:val="en-US" w:eastAsia="zh-CN"/>
            </w:rPr>
            <w:t>（一）信息化建设及运行经费</w:t>
          </w:r>
          <w:r>
            <w:rPr>
              <w:rFonts w:asciiTheme="minorAscii"/>
            </w:rPr>
            <w:tab/>
          </w:r>
          <w:r>
            <w:rPr>
              <w:rFonts w:hint="eastAsia" w:asciiTheme="minorAscii"/>
              <w:lang w:val="en-US" w:eastAsia="zh-CN"/>
            </w:rPr>
            <w:t>1</w:t>
          </w:r>
          <w:r>
            <w:rPr>
              <w:rFonts w:hint="eastAsia" w:hAnsi="黑体" w:eastAsia="黑体" w:cs="黑体" w:asciiTheme="minorAscii"/>
              <w:bCs/>
              <w:szCs w:val="28"/>
            </w:rPr>
            <w:fldChar w:fldCharType="end"/>
          </w:r>
          <w:r>
            <w:rPr>
              <w:rFonts w:hint="eastAsia" w:hAnsi="黑体" w:eastAsia="黑体" w:cs="黑体" w:asciiTheme="minorAscii"/>
              <w:bCs/>
              <w:szCs w:val="28"/>
              <w:lang w:val="en-US" w:eastAsia="zh-CN"/>
            </w:rPr>
            <w:t>3</w:t>
          </w:r>
        </w:p>
        <w:p>
          <w:pPr>
            <w:pStyle w:val="9"/>
            <w:tabs>
              <w:tab w:val="right" w:leader="dot" w:pos="8306"/>
            </w:tabs>
            <w:rPr>
              <w:rFonts w:hint="eastAsia" w:eastAsia="黑体"/>
              <w:lang w:val="en-US" w:eastAsia="zh-CN"/>
            </w:rPr>
          </w:pPr>
          <w:r>
            <w:rPr>
              <w:rFonts w:hint="eastAsia" w:hAnsi="黑体" w:eastAsia="黑体" w:cs="黑体" w:asciiTheme="minorAscii"/>
              <w:bCs/>
              <w:szCs w:val="28"/>
            </w:rPr>
            <w:fldChar w:fldCharType="begin"/>
          </w:r>
          <w:r>
            <w:rPr>
              <w:rFonts w:hint="eastAsia" w:hAnsi="黑体" w:eastAsia="黑体" w:cs="黑体" w:asciiTheme="minorAscii"/>
              <w:bCs/>
              <w:szCs w:val="28"/>
            </w:rPr>
            <w:instrText xml:space="preserve"> HYPERLINK \l _Toc12199 </w:instrText>
          </w:r>
          <w:r>
            <w:rPr>
              <w:rFonts w:hint="eastAsia" w:hAnsi="黑体" w:eastAsia="黑体" w:cs="黑体" w:asciiTheme="minorAscii"/>
              <w:bCs/>
              <w:szCs w:val="28"/>
            </w:rPr>
            <w:fldChar w:fldCharType="separate"/>
          </w:r>
          <w:r>
            <w:rPr>
              <w:rFonts w:hint="eastAsia" w:hAnsi="楷体" w:eastAsia="楷体" w:cs="楷体" w:asciiTheme="minorAscii"/>
              <w:bCs/>
              <w:lang w:val="en-US" w:eastAsia="zh-CN"/>
            </w:rPr>
            <w:t>（二）业务及印刷费。</w:t>
          </w:r>
          <w:r>
            <w:rPr>
              <w:rFonts w:asciiTheme="minorAscii"/>
            </w:rPr>
            <w:tab/>
          </w:r>
          <w:r>
            <w:rPr>
              <w:rFonts w:hint="eastAsia" w:asciiTheme="minorAscii"/>
              <w:lang w:val="en-US" w:eastAsia="zh-CN"/>
            </w:rPr>
            <w:t>1</w:t>
          </w:r>
          <w:r>
            <w:rPr>
              <w:rFonts w:hint="eastAsia" w:hAnsi="黑体" w:eastAsia="黑体" w:cs="黑体" w:asciiTheme="minorAscii"/>
              <w:bCs/>
              <w:szCs w:val="28"/>
            </w:rPr>
            <w:fldChar w:fldCharType="end"/>
          </w:r>
          <w:r>
            <w:rPr>
              <w:rFonts w:hint="eastAsia" w:hAnsi="黑体" w:eastAsia="黑体" w:cs="黑体" w:asciiTheme="minorAscii"/>
              <w:bCs/>
              <w:szCs w:val="28"/>
              <w:lang w:val="en-US" w:eastAsia="zh-CN"/>
            </w:rPr>
            <w:t>6</w:t>
          </w:r>
        </w:p>
        <w:p>
          <w:pPr>
            <w:pStyle w:val="8"/>
            <w:tabs>
              <w:tab w:val="right" w:leader="dot" w:pos="8306"/>
            </w:tabs>
            <w:rPr>
              <w:rFonts w:hint="eastAsia" w:eastAsia="黑体" w:asciiTheme="minorAscii"/>
              <w:lang w:val="en-US" w:eastAsia="zh-CN"/>
            </w:rPr>
          </w:pPr>
          <w:r>
            <w:rPr>
              <w:rFonts w:hint="eastAsia" w:hAnsi="黑体" w:eastAsia="黑体" w:cs="黑体" w:asciiTheme="minorAscii"/>
              <w:bCs/>
              <w:szCs w:val="28"/>
            </w:rPr>
            <w:fldChar w:fldCharType="begin"/>
          </w:r>
          <w:r>
            <w:rPr>
              <w:rFonts w:hint="eastAsia" w:hAnsi="黑体" w:eastAsia="黑体" w:cs="黑体" w:asciiTheme="minorAscii"/>
              <w:bCs/>
              <w:szCs w:val="28"/>
            </w:rPr>
            <w:instrText xml:space="preserve"> HYPERLINK \l _Toc15791 </w:instrText>
          </w:r>
          <w:r>
            <w:rPr>
              <w:rFonts w:hint="eastAsia" w:hAnsi="黑体" w:eastAsia="黑体" w:cs="黑体" w:asciiTheme="minorAscii"/>
              <w:bCs/>
              <w:szCs w:val="28"/>
            </w:rPr>
            <w:fldChar w:fldCharType="separate"/>
          </w:r>
          <w:r>
            <w:rPr>
              <w:rFonts w:hint="default" w:hAnsi="黑体" w:eastAsia="黑体" w:cs="黑体" w:asciiTheme="minorAscii"/>
              <w:bCs/>
              <w:kern w:val="2"/>
              <w:szCs w:val="24"/>
              <w:lang w:val="en-US" w:eastAsia="zh-CN" w:bidi="ar-SA"/>
            </w:rPr>
            <w:t>五、</w:t>
          </w:r>
          <w:r>
            <w:rPr>
              <w:rFonts w:hint="eastAsia" w:hAnsi="黑体" w:eastAsia="黑体" w:cs="黑体" w:asciiTheme="minorAscii"/>
              <w:bCs/>
              <w:kern w:val="2"/>
              <w:szCs w:val="24"/>
              <w:lang w:val="en-US" w:eastAsia="zh-CN" w:bidi="ar-SA"/>
            </w:rPr>
            <w:t>绩效自评结果拟应用和公开情况</w:t>
          </w:r>
          <w:r>
            <w:rPr>
              <w:rFonts w:asciiTheme="minorAscii"/>
            </w:rPr>
            <w:tab/>
          </w:r>
          <w:r>
            <w:rPr>
              <w:rFonts w:hint="eastAsia" w:asciiTheme="minorAscii"/>
              <w:lang w:val="en-US" w:eastAsia="zh-CN"/>
            </w:rPr>
            <w:t>2</w:t>
          </w:r>
          <w:r>
            <w:rPr>
              <w:rFonts w:hint="eastAsia" w:hAnsi="黑体" w:eastAsia="黑体" w:cs="黑体" w:asciiTheme="minorAscii"/>
              <w:bCs/>
              <w:szCs w:val="28"/>
            </w:rPr>
            <w:fldChar w:fldCharType="end"/>
          </w:r>
          <w:r>
            <w:rPr>
              <w:rFonts w:hint="eastAsia" w:hAnsi="黑体" w:eastAsia="黑体" w:cs="黑体" w:asciiTheme="minorAscii"/>
              <w:bCs/>
              <w:szCs w:val="28"/>
              <w:lang w:val="en-US" w:eastAsia="zh-CN"/>
            </w:rPr>
            <w:t>0</w:t>
          </w:r>
        </w:p>
        <w:p>
          <w:pPr>
            <w:pStyle w:val="8"/>
            <w:tabs>
              <w:tab w:val="right" w:leader="dot" w:pos="8306"/>
            </w:tabs>
            <w:rPr>
              <w:rFonts w:hint="eastAsia" w:eastAsia="黑体"/>
              <w:lang w:val="en-US" w:eastAsia="zh-CN"/>
            </w:rPr>
          </w:pPr>
          <w:r>
            <w:rPr>
              <w:rFonts w:hint="eastAsia" w:hAnsi="黑体" w:eastAsia="黑体" w:cs="黑体" w:asciiTheme="minorAscii"/>
              <w:bCs/>
              <w:szCs w:val="28"/>
            </w:rPr>
            <w:fldChar w:fldCharType="begin"/>
          </w:r>
          <w:r>
            <w:rPr>
              <w:rFonts w:hint="eastAsia" w:hAnsi="黑体" w:eastAsia="黑体" w:cs="黑体" w:asciiTheme="minorAscii"/>
              <w:bCs/>
              <w:szCs w:val="28"/>
            </w:rPr>
            <w:instrText xml:space="preserve"> HYPERLINK \l _Toc19405 </w:instrText>
          </w:r>
          <w:r>
            <w:rPr>
              <w:rFonts w:hint="eastAsia" w:hAnsi="黑体" w:eastAsia="黑体" w:cs="黑体" w:asciiTheme="minorAscii"/>
              <w:bCs/>
              <w:szCs w:val="28"/>
            </w:rPr>
            <w:fldChar w:fldCharType="separate"/>
          </w:r>
          <w:r>
            <w:rPr>
              <w:rFonts w:hint="eastAsia" w:hAnsi="黑体" w:eastAsia="黑体" w:cs="黑体" w:asciiTheme="minorAscii"/>
              <w:bCs/>
              <w:kern w:val="2"/>
              <w:szCs w:val="24"/>
              <w:lang w:val="en-US" w:eastAsia="zh-CN" w:bidi="ar-SA"/>
            </w:rPr>
            <w:t>六</w:t>
          </w:r>
          <w:r>
            <w:rPr>
              <w:rFonts w:hint="default" w:hAnsi="黑体" w:eastAsia="黑体" w:cs="黑体" w:asciiTheme="minorAscii"/>
              <w:bCs/>
              <w:kern w:val="2"/>
              <w:szCs w:val="24"/>
              <w:lang w:val="en-US" w:eastAsia="zh-CN" w:bidi="ar-SA"/>
            </w:rPr>
            <w:t>、</w:t>
          </w:r>
          <w:r>
            <w:rPr>
              <w:rFonts w:hint="eastAsia" w:hAnsi="黑体" w:eastAsia="黑体" w:cs="黑体" w:asciiTheme="minorAscii"/>
              <w:bCs/>
              <w:kern w:val="2"/>
              <w:szCs w:val="24"/>
              <w:lang w:val="en-US" w:eastAsia="zh-CN" w:bidi="ar-SA"/>
            </w:rPr>
            <w:t>其他需要说明的问题</w:t>
          </w:r>
          <w:r>
            <w:rPr>
              <w:rFonts w:asciiTheme="minorAscii"/>
            </w:rPr>
            <w:tab/>
          </w:r>
          <w:r>
            <w:rPr>
              <w:rFonts w:hint="eastAsia" w:asciiTheme="minorAscii"/>
              <w:lang w:val="en-US" w:eastAsia="zh-CN"/>
            </w:rPr>
            <w:t>2</w:t>
          </w:r>
          <w:r>
            <w:rPr>
              <w:rFonts w:hint="eastAsia" w:hAnsi="黑体" w:eastAsia="黑体" w:cs="黑体" w:asciiTheme="minorAscii"/>
              <w:bCs/>
              <w:szCs w:val="28"/>
            </w:rPr>
            <w:fldChar w:fldCharType="end"/>
          </w:r>
          <w:r>
            <w:rPr>
              <w:rFonts w:hint="eastAsia" w:hAnsi="黑体" w:eastAsia="黑体" w:cs="黑体" w:asciiTheme="minorAscii"/>
              <w:bCs/>
              <w:szCs w:val="28"/>
              <w:lang w:val="en-US" w:eastAsia="zh-CN"/>
            </w:rPr>
            <w:t>0</w:t>
          </w:r>
        </w:p>
        <w:p>
          <w:pPr>
            <w:spacing w:line="660" w:lineRule="exact"/>
            <w:rPr>
              <w:rFonts w:hint="eastAsia"/>
              <w:lang w:val="en-US" w:eastAsia="zh-CN"/>
            </w:rPr>
          </w:pPr>
          <w:r>
            <w:rPr>
              <w:rFonts w:hint="eastAsia" w:ascii="黑体" w:hAnsi="黑体" w:eastAsia="黑体" w:cs="黑体"/>
              <w:bCs/>
              <w:szCs w:val="28"/>
            </w:rPr>
            <w:fldChar w:fldCharType="end"/>
          </w:r>
        </w:p>
      </w:sdtContent>
    </w:sdt>
    <w:p>
      <w:pPr>
        <w:spacing w:line="660" w:lineRule="exact"/>
        <w:rPr>
          <w:rFonts w:hint="eastAsia"/>
          <w:lang w:val="en-US" w:eastAsia="zh-CN"/>
        </w:rPr>
      </w:pPr>
    </w:p>
    <w:p>
      <w:pPr>
        <w:spacing w:line="660" w:lineRule="exact"/>
        <w:rPr>
          <w:rFonts w:hint="eastAsia"/>
          <w:lang w:val="en-US" w:eastAsia="zh-CN"/>
        </w:rPr>
      </w:pPr>
    </w:p>
    <w:p>
      <w:pPr>
        <w:spacing w:line="660" w:lineRule="exact"/>
        <w:rPr>
          <w:rFonts w:hint="eastAsia"/>
          <w:lang w:eastAsia="zh-CN"/>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lang w:val="en-US" w:eastAsia="zh-CN"/>
        </w:rPr>
        <w:br w:type="page"/>
      </w:r>
    </w:p>
    <w:p>
      <w:pPr>
        <w:pStyle w:val="4"/>
        <w:pageBreakBefore w:val="0"/>
        <w:widowControl w:val="0"/>
        <w:kinsoku/>
        <w:wordWrap/>
        <w:overflowPunct/>
        <w:topLinePunct w:val="0"/>
        <w:autoSpaceDE/>
        <w:autoSpaceDN/>
        <w:bidi w:val="0"/>
        <w:adjustRightInd/>
        <w:snapToGrid/>
        <w:spacing w:beforeLines="0" w:beforeAutospacing="0" w:afterLines="0" w:afterAutospacing="0" w:line="360" w:lineRule="auto"/>
        <w:ind w:firstLine="643" w:firstLineChars="200"/>
        <w:textAlignment w:val="auto"/>
        <w:outlineLvl w:val="0"/>
        <w:rPr>
          <w:rFonts w:hint="eastAsia" w:ascii="黑体" w:hAnsi="黑体" w:eastAsia="黑体" w:cs="黑体"/>
          <w:b/>
          <w:bCs/>
          <w:lang w:eastAsia="zh-CN"/>
        </w:rPr>
      </w:pPr>
      <w:bookmarkStart w:id="1" w:name="_Toc5141"/>
      <w:bookmarkStart w:id="2" w:name="_Toc14523"/>
      <w:bookmarkStart w:id="3" w:name="_Toc8355"/>
      <w:r>
        <w:rPr>
          <w:rFonts w:hint="eastAsia" w:ascii="黑体" w:hAnsi="黑体" w:eastAsia="黑体" w:cs="黑体"/>
          <w:b/>
          <w:bCs/>
          <w:lang w:val="en-US" w:eastAsia="zh-CN"/>
        </w:rPr>
        <w:t>一、</w:t>
      </w:r>
      <w:bookmarkEnd w:id="1"/>
      <w:r>
        <w:rPr>
          <w:rFonts w:hint="eastAsia" w:ascii="黑体" w:hAnsi="黑体" w:eastAsia="黑体" w:cs="黑体"/>
          <w:b/>
          <w:bCs/>
          <w:lang w:eastAsia="zh-CN"/>
        </w:rPr>
        <w:t>基本情况</w:t>
      </w:r>
      <w:bookmarkEnd w:id="2"/>
      <w:bookmarkEnd w:id="3"/>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4" w:name="_Toc14679"/>
      <w:bookmarkStart w:id="5" w:name="_Toc29756"/>
      <w:r>
        <w:rPr>
          <w:rFonts w:hint="eastAsia" w:ascii="楷体" w:hAnsi="楷体" w:eastAsia="楷体" w:cs="楷体"/>
          <w:b/>
          <w:bCs/>
          <w:lang w:val="en-US" w:eastAsia="zh-CN"/>
        </w:rPr>
        <w:t>（一）部门主要职能。</w:t>
      </w:r>
      <w:bookmarkEnd w:id="4"/>
      <w:bookmarkEnd w:id="5"/>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eastAsia="仿宋_GB2312" w:cs="仿宋_GB2312"/>
          <w:sz w:val="32"/>
          <w:szCs w:val="32"/>
        </w:rPr>
      </w:pPr>
      <w:bookmarkStart w:id="6" w:name="_Toc13172"/>
      <w:r>
        <w:rPr>
          <w:rFonts w:hint="eastAsia" w:ascii="仿宋_GB2312" w:hAnsi="仿宋" w:eastAsia="仿宋_GB2312" w:cs="仿宋_GB2312"/>
          <w:sz w:val="32"/>
          <w:szCs w:val="32"/>
        </w:rPr>
        <w:t>甘肃省</w:t>
      </w:r>
      <w:r>
        <w:rPr>
          <w:rFonts w:hint="eastAsia" w:ascii="仿宋_GB2312" w:hAnsi="仿宋" w:eastAsia="仿宋_GB2312" w:cs="仿宋_GB2312"/>
          <w:sz w:val="32"/>
          <w:szCs w:val="32"/>
          <w:lang w:val="en-US" w:eastAsia="zh-CN"/>
        </w:rPr>
        <w:t>地方史志办公室</w:t>
      </w:r>
      <w:r>
        <w:rPr>
          <w:rFonts w:hint="eastAsia" w:ascii="仿宋_GB2312" w:hAnsi="仿宋" w:eastAsia="仿宋_GB2312" w:cs="仿宋_GB2312"/>
          <w:sz w:val="32"/>
          <w:szCs w:val="32"/>
        </w:rPr>
        <w:t>主要职能</w:t>
      </w:r>
      <w:r>
        <w:rPr>
          <w:rFonts w:hint="eastAsia" w:ascii="仿宋_GB2312" w:hAnsi="仿宋" w:eastAsia="仿宋_GB2312" w:cs="仿宋_GB2312"/>
          <w:sz w:val="32"/>
          <w:szCs w:val="32"/>
          <w:lang w:val="en-US" w:eastAsia="zh-CN"/>
        </w:rPr>
        <w:t>为</w:t>
      </w:r>
      <w:r>
        <w:rPr>
          <w:rFonts w:hint="eastAsia" w:ascii="仿宋_GB2312" w:hAnsi="仿宋" w:eastAsia="仿宋_GB2312" w:cs="仿宋_GB2312"/>
          <w:sz w:val="32"/>
          <w:szCs w:val="32"/>
        </w:rPr>
        <w:t>：贯彻落实国家和省上有关地方志工作的方针、政策和法规，拟订全省地方志工作规划和编纂方案，制定地方志工作制度</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依照国家和省上地方志工作规划，负责组织、指导、督促和检查全省地方志编纂工作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制定全省地方志、年鉴质量标准及审定规程，并监督实施</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组织编纂《甘肃省志》；参与《甘肃省志》各专志和市（州）一级志书的初审，负责复审并向省政府提交终审；参与县一级志书业务指导和评议审查。指导和协调全省志书出版工作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组织编辑《甘肃年鉴》；审查市（州）一级地方综合年鉴；组织全省地方志编纂培训工作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指导部门、行业、企事业单位、社会组织编史修志工作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组织全省地方志编纂培训工作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收集、整理和保存地方志文献资料，组织整理旧志开展地情资料开发利用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规划、指导与组织实施全省地方志信息化建设，负责省情信息库建设和管理</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负责《甘肃史志》刊物编辑出版和发行工作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组织开展地方志理论研究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承办省委、省政府及国家地方志工作机构交办的其他事项。</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7" w:name="_Toc5149"/>
      <w:r>
        <w:rPr>
          <w:rFonts w:hint="eastAsia" w:ascii="楷体" w:hAnsi="楷体" w:eastAsia="楷体" w:cs="楷体"/>
          <w:b/>
          <w:bCs/>
          <w:lang w:val="en-US" w:eastAsia="zh-CN"/>
        </w:rPr>
        <w:t>（二）内设机构及所属单位概况。</w:t>
      </w:r>
      <w:bookmarkEnd w:id="7"/>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根据上述职责，甘肃省地方史志办公室内设6个职能处室</w:t>
      </w:r>
      <w:r>
        <w:rPr>
          <w:rFonts w:hint="eastAsia" w:ascii="仿宋_GB2312" w:hAnsi="仿宋"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1.秘书处</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负责组织、协调办机关日常工作，拟订机关各项规章制度，督促检查机关各项制度、工作的贯彻落实情况；组织会议，起草文电；负责文电、保密、保卫、档案、财务、财产、老干部、劳动人事、信访和行政事务的管理和承办工作。</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2.省志编纂</w:t>
      </w:r>
      <w:r>
        <w:rPr>
          <w:rFonts w:hint="eastAsia" w:ascii="仿宋_GB2312" w:hAnsi="仿宋" w:eastAsia="仿宋_GB2312" w:cs="仿宋_GB2312"/>
          <w:sz w:val="32"/>
          <w:szCs w:val="32"/>
          <w:lang w:val="en-US" w:eastAsia="zh-CN"/>
        </w:rPr>
        <w:t>处</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负责拟订省志编纂总体规划；组织承担省志编纂；对省志各专志进行业务指导、质量监督、志稿审定；负责省志编纂单位之间的业务协调；开展地方志理论研究。</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3.市县志指导处</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负责拟订市（州）志编纂总体规划；负责全省各市（州）、县（市、区）志编纂的督促、检查和业务指导；审核评议各市（州）、县（市、区）志稿和业务培训；负责整理旧志；开展地方志理论研究。</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.年鉴工作处</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负责拟订全省地方综合年鉴工作规划；组织指导、督促检查各级地方综合年鉴工作；审查审定《甘肃年鉴》和各市（州）地方综合年鉴；对部门、行业、单位的年鉴工作进行指导；组织培训年鉴编辑人员；开展年鉴理论研究。</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.信息教育处</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负责组织省志各专志的出版、印刷和各市（州）、县（市、区）志出版印刷的协调工作；协助省志各编纂单位筹措出版费用；开发利用地方志资源，宣传推广地方志成果；协调志书出版发行中的有关事宜。</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机关党委</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宣传和执行党的路线、方针、政策，宣传和执行党中央、上级组织和本组织的决议，充分发挥党员的先锋模范作用，积极创先争优，团结、组织党内外的干部和群众，努力完成本部门所担负的任务。</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bCs/>
          <w:lang w:eastAsia="zh-CN"/>
        </w:rPr>
      </w:pPr>
      <w:r>
        <w:rPr>
          <w:rFonts w:hint="eastAsia" w:ascii="仿宋_GB2312" w:hAnsi="仿宋" w:eastAsia="仿宋_GB2312" w:cs="仿宋_GB2312"/>
          <w:sz w:val="32"/>
          <w:szCs w:val="32"/>
          <w:lang w:val="en-US" w:eastAsia="zh-CN"/>
        </w:rPr>
        <w:t>人员编制和领导职数：核定省地方史志办公室事业编制33名。保留省委核定的厅级领导职数5名，其中主任1名（正厅长级）、副主任4名（副厅长级）；处级领导职数11名。</w:t>
      </w:r>
    </w:p>
    <w:p>
      <w:pPr>
        <w:pStyle w:val="4"/>
        <w:pageBreakBefore w:val="0"/>
        <w:widowControl w:val="0"/>
        <w:kinsoku/>
        <w:wordWrap/>
        <w:overflowPunct/>
        <w:topLinePunct w:val="0"/>
        <w:autoSpaceDE/>
        <w:autoSpaceDN/>
        <w:bidi w:val="0"/>
        <w:adjustRightInd/>
        <w:snapToGrid/>
        <w:spacing w:beforeLines="0" w:beforeAutospacing="0" w:afterLines="0" w:afterAutospacing="0" w:line="360" w:lineRule="auto"/>
        <w:ind w:firstLine="643" w:firstLineChars="200"/>
        <w:textAlignment w:val="auto"/>
        <w:outlineLvl w:val="0"/>
        <w:rPr>
          <w:rFonts w:hint="eastAsia" w:ascii="黑体" w:hAnsi="黑体" w:eastAsia="黑体" w:cs="黑体"/>
          <w:b/>
          <w:bCs/>
          <w:lang w:val="en-US" w:eastAsia="zh-CN"/>
        </w:rPr>
      </w:pPr>
      <w:bookmarkStart w:id="8" w:name="_Toc13117"/>
      <w:r>
        <w:rPr>
          <w:rFonts w:hint="eastAsia" w:ascii="黑体" w:hAnsi="黑体" w:eastAsia="黑体" w:cs="黑体"/>
          <w:b/>
          <w:bCs/>
          <w:lang w:val="en-US" w:eastAsia="zh-CN"/>
        </w:rPr>
        <w:t>二、绩效自评工作组织开展情况</w:t>
      </w:r>
      <w:bookmarkEnd w:id="6"/>
      <w:bookmarkEnd w:id="8"/>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9" w:name="_Toc14277"/>
      <w:r>
        <w:rPr>
          <w:rFonts w:hint="eastAsia" w:ascii="楷体" w:hAnsi="楷体" w:eastAsia="楷体" w:cs="楷体"/>
          <w:b/>
          <w:bCs/>
          <w:lang w:val="en-US" w:eastAsia="zh-CN"/>
        </w:rPr>
        <w:t>（一）组织管理。</w:t>
      </w:r>
      <w:bookmarkEnd w:id="9"/>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w:t>
      </w:r>
      <w:r>
        <w:rPr>
          <w:rFonts w:hint="eastAsia" w:ascii="仿宋_GB2312" w:hAnsi="仿宋_GB2312" w:eastAsia="仿宋_GB2312" w:cs="Times New Roman"/>
          <w:sz w:val="32"/>
          <w:lang w:eastAsia="zh-CN"/>
        </w:rPr>
        <w:t>关于开展</w:t>
      </w:r>
      <w:r>
        <w:rPr>
          <w:rFonts w:hint="eastAsia" w:ascii="仿宋_GB2312" w:hAnsi="仿宋_GB2312" w:eastAsia="仿宋_GB2312" w:cs="Times New Roman"/>
          <w:sz w:val="32"/>
          <w:lang w:val="en-US" w:eastAsia="zh-CN"/>
        </w:rPr>
        <w:t>2020年度省级预算执行情况绩效单位自评工作的通知</w:t>
      </w:r>
      <w:r>
        <w:rPr>
          <w:rFonts w:hint="eastAsia" w:ascii="仿宋_GB2312" w:hAnsi="仿宋_GB2312" w:eastAsia="仿宋_GB2312" w:cs="Times New Roman"/>
          <w:sz w:val="32"/>
          <w:lang w:eastAsia="zh-CN"/>
        </w:rPr>
        <w:t>》（甘财绩〔20</w:t>
      </w:r>
      <w:r>
        <w:rPr>
          <w:rFonts w:hint="eastAsia" w:ascii="仿宋_GB2312" w:hAnsi="仿宋_GB2312" w:eastAsia="仿宋_GB2312" w:cs="Times New Roman"/>
          <w:sz w:val="32"/>
          <w:lang w:val="en-US" w:eastAsia="zh-CN"/>
        </w:rPr>
        <w:t>20</w:t>
      </w:r>
      <w:r>
        <w:rPr>
          <w:rFonts w:hint="eastAsia" w:ascii="仿宋_GB2312" w:hAnsi="仿宋_GB2312" w:eastAsia="仿宋_GB2312" w:cs="Times New Roman"/>
          <w:sz w:val="32"/>
          <w:lang w:eastAsia="zh-CN"/>
        </w:rPr>
        <w:t>〕</w:t>
      </w:r>
      <w:r>
        <w:rPr>
          <w:rFonts w:hint="eastAsia" w:ascii="仿宋_GB2312" w:hAnsi="仿宋_GB2312" w:eastAsia="仿宋_GB2312" w:cs="Times New Roman"/>
          <w:sz w:val="32"/>
          <w:lang w:val="en-US" w:eastAsia="zh-CN"/>
        </w:rPr>
        <w:t>6</w:t>
      </w:r>
      <w:r>
        <w:rPr>
          <w:rFonts w:hint="eastAsia" w:ascii="仿宋_GB2312" w:hAnsi="仿宋_GB2312" w:eastAsia="仿宋_GB2312" w:cs="Times New Roman"/>
          <w:sz w:val="32"/>
          <w:lang w:eastAsia="zh-CN"/>
        </w:rPr>
        <w:t>号）</w:t>
      </w:r>
      <w:r>
        <w:rPr>
          <w:rFonts w:hint="eastAsia" w:ascii="仿宋_GB2312" w:hAnsi="Geneva" w:eastAsia="仿宋_GB2312" w:cs="仿宋_GB2312"/>
          <w:b w:val="0"/>
          <w:color w:val="000000"/>
          <w:kern w:val="0"/>
          <w:sz w:val="32"/>
          <w:szCs w:val="32"/>
          <w:lang w:val="en-US" w:eastAsia="zh-CN" w:bidi="ar-SA"/>
        </w:rPr>
        <w:t>文件，为积极推动省级绩效评价工作扩围升级，提升各部门及资金使用单位整体绩效水平，提高财政资金配置资源和使用效益，我室根据2020年度部门整体预算安排情况，与相关处室进行有效对接，组织相关工作人员积极开展2020年度部门预算执行情况自评工作，</w:t>
      </w:r>
      <w:r>
        <w:rPr>
          <w:rFonts w:hint="eastAsia" w:ascii="仿宋_GB2312" w:hAnsi="Geneva" w:eastAsia="仿宋_GB2312" w:cs="仿宋_GB2312"/>
          <w:b/>
          <w:bCs/>
          <w:color w:val="000000"/>
          <w:kern w:val="0"/>
          <w:sz w:val="32"/>
          <w:szCs w:val="32"/>
          <w:lang w:val="en-US" w:eastAsia="zh-CN" w:bidi="ar-SA"/>
        </w:rPr>
        <w:t>一是</w:t>
      </w:r>
      <w:r>
        <w:rPr>
          <w:rFonts w:hint="eastAsia" w:ascii="仿宋_GB2312" w:hAnsi="Geneva" w:eastAsia="仿宋_GB2312" w:cs="仿宋_GB2312"/>
          <w:b w:val="0"/>
          <w:color w:val="000000"/>
          <w:kern w:val="0"/>
          <w:sz w:val="32"/>
          <w:szCs w:val="32"/>
          <w:lang w:val="en-US" w:eastAsia="zh-CN" w:bidi="ar-SA"/>
        </w:rPr>
        <w:t>对资金使用情况资料进行汇总、整理与分析，形成《部门（单位）整体支出绩效自评表》，并根据我室预决算支出情况撰写自评报告。</w:t>
      </w:r>
      <w:r>
        <w:rPr>
          <w:rFonts w:hint="eastAsia" w:ascii="仿宋_GB2312" w:hAnsi="Geneva" w:eastAsia="仿宋_GB2312" w:cs="仿宋_GB2312"/>
          <w:b/>
          <w:bCs/>
          <w:color w:val="000000"/>
          <w:kern w:val="0"/>
          <w:sz w:val="32"/>
          <w:szCs w:val="32"/>
          <w:lang w:val="en-US" w:eastAsia="zh-CN" w:bidi="ar-SA"/>
        </w:rPr>
        <w:t>二是</w:t>
      </w:r>
      <w:r>
        <w:rPr>
          <w:rFonts w:hint="eastAsia" w:ascii="仿宋_GB2312" w:hAnsi="Geneva" w:eastAsia="仿宋_GB2312" w:cs="仿宋_GB2312"/>
          <w:b w:val="0"/>
          <w:color w:val="000000"/>
          <w:kern w:val="0"/>
          <w:sz w:val="32"/>
          <w:szCs w:val="32"/>
          <w:lang w:val="en-US" w:eastAsia="zh-CN" w:bidi="ar-SA"/>
        </w:rPr>
        <w:t>在各项绩效自评完成后，形成本次绩效自评汇总资料并按照要求上报省财政厅。</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default" w:ascii="楷体" w:hAnsi="楷体" w:eastAsia="楷体" w:cs="楷体"/>
          <w:b/>
          <w:bCs/>
          <w:lang w:val="en-US" w:eastAsia="zh-CN"/>
        </w:rPr>
      </w:pPr>
      <w:bookmarkStart w:id="10" w:name="_Toc10718"/>
      <w:bookmarkStart w:id="11" w:name="_Toc1444"/>
      <w:bookmarkStart w:id="12" w:name="_Toc10872"/>
      <w:bookmarkStart w:id="13" w:name="_Toc28643"/>
      <w:bookmarkStart w:id="14" w:name="_Toc27554"/>
      <w:r>
        <w:rPr>
          <w:rFonts w:hint="eastAsia" w:ascii="楷体" w:hAnsi="楷体" w:eastAsia="楷体" w:cs="楷体"/>
          <w:b/>
          <w:bCs/>
          <w:lang w:val="en-US" w:eastAsia="zh-CN"/>
        </w:rPr>
        <w:t>（二）绩效自评对象及范围。</w:t>
      </w:r>
      <w:bookmarkEnd w:id="10"/>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按照绩效自评工作要求，此次绩效自评范围为：</w:t>
      </w:r>
      <w:r>
        <w:rPr>
          <w:rFonts w:hint="eastAsia" w:ascii="仿宋_GB2312" w:hAnsi="Geneva" w:eastAsia="仿宋_GB2312" w:cs="仿宋_GB2312"/>
          <w:b/>
          <w:bCs/>
          <w:color w:val="000000"/>
          <w:kern w:val="0"/>
          <w:sz w:val="32"/>
          <w:szCs w:val="32"/>
          <w:lang w:val="en-US" w:eastAsia="zh-CN" w:bidi="ar-SA"/>
        </w:rPr>
        <w:t>一是</w:t>
      </w:r>
      <w:r>
        <w:rPr>
          <w:rFonts w:hint="eastAsia" w:ascii="仿宋_GB2312" w:hAnsi="Geneva" w:eastAsia="仿宋_GB2312" w:cs="仿宋_GB2312"/>
          <w:b w:val="0"/>
          <w:color w:val="000000"/>
          <w:kern w:val="0"/>
          <w:sz w:val="32"/>
          <w:szCs w:val="32"/>
          <w:lang w:val="en-US" w:eastAsia="zh-CN" w:bidi="ar-SA"/>
        </w:rPr>
        <w:t>我室部门整体支出资金1019.42万元；</w:t>
      </w:r>
      <w:r>
        <w:rPr>
          <w:rFonts w:hint="eastAsia" w:ascii="仿宋_GB2312" w:hAnsi="Geneva" w:eastAsia="仿宋_GB2312" w:cs="仿宋_GB2312"/>
          <w:b/>
          <w:bCs/>
          <w:color w:val="000000"/>
          <w:kern w:val="0"/>
          <w:sz w:val="32"/>
          <w:szCs w:val="32"/>
          <w:lang w:val="en-US" w:eastAsia="zh-CN" w:bidi="ar-SA"/>
        </w:rPr>
        <w:t>二是</w:t>
      </w:r>
      <w:r>
        <w:rPr>
          <w:rFonts w:hint="eastAsia" w:ascii="仿宋_GB2312" w:hAnsi="Geneva" w:eastAsia="仿宋_GB2312" w:cs="仿宋_GB2312"/>
          <w:b w:val="0"/>
          <w:color w:val="000000"/>
          <w:kern w:val="0"/>
          <w:sz w:val="32"/>
          <w:szCs w:val="32"/>
          <w:lang w:val="en-US" w:eastAsia="zh-CN" w:bidi="ar-SA"/>
        </w:rPr>
        <w:t>我室部门项目支出资金583.82万元，包括信息化建设及运行经费、业务及印刷费2个项目。</w:t>
      </w:r>
    </w:p>
    <w:p>
      <w:pPr>
        <w:pStyle w:val="3"/>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kern w:val="2"/>
          <w:sz w:val="32"/>
          <w:szCs w:val="24"/>
          <w:lang w:val="en-US" w:eastAsia="zh-CN" w:bidi="ar-SA"/>
        </w:rPr>
      </w:pPr>
      <w:bookmarkStart w:id="15" w:name="_Toc9268"/>
      <w:r>
        <w:rPr>
          <w:rFonts w:hint="eastAsia" w:ascii="黑体" w:hAnsi="黑体" w:eastAsia="黑体" w:cs="黑体"/>
          <w:b/>
          <w:bCs/>
          <w:kern w:val="2"/>
          <w:sz w:val="32"/>
          <w:szCs w:val="24"/>
          <w:lang w:val="en-US" w:eastAsia="zh-CN" w:bidi="ar-SA"/>
        </w:rPr>
        <w:t>三、部门整体支出绩效自评情况分析</w:t>
      </w:r>
      <w:bookmarkEnd w:id="15"/>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default" w:ascii="楷体" w:hAnsi="楷体" w:eastAsia="楷体" w:cs="楷体"/>
          <w:b/>
          <w:bCs/>
          <w:lang w:val="en-US" w:eastAsia="zh-CN"/>
        </w:rPr>
      </w:pPr>
      <w:bookmarkStart w:id="16" w:name="_Toc5186"/>
      <w:r>
        <w:rPr>
          <w:rFonts w:hint="eastAsia" w:ascii="楷体" w:hAnsi="楷体" w:eastAsia="楷体" w:cs="楷体"/>
          <w:b/>
          <w:bCs/>
          <w:lang w:val="en-US" w:eastAsia="zh-CN"/>
        </w:rPr>
        <w:t>（一）部门决算情况。</w:t>
      </w:r>
      <w:bookmarkEnd w:id="16"/>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1.收入决算情况</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2020年度我室收入合</w:t>
      </w:r>
      <w:r>
        <w:rPr>
          <w:rFonts w:hint="eastAsia" w:ascii="仿宋_GB2312" w:hAnsi="Geneva" w:eastAsia="仿宋_GB2312" w:cs="仿宋_GB2312"/>
          <w:b w:val="0"/>
          <w:color w:val="000000"/>
          <w:kern w:val="0"/>
          <w:sz w:val="32"/>
          <w:szCs w:val="32"/>
          <w:highlight w:val="none"/>
          <w:lang w:val="en-US" w:eastAsia="zh-CN" w:bidi="ar-SA"/>
        </w:rPr>
        <w:t>计为1019.42万元</w:t>
      </w:r>
      <w:r>
        <w:rPr>
          <w:rFonts w:hint="eastAsia" w:ascii="仿宋_GB2312" w:hAnsi="Geneva" w:eastAsia="仿宋_GB2312" w:cs="仿宋_GB2312"/>
          <w:b w:val="0"/>
          <w:color w:val="000000"/>
          <w:kern w:val="0"/>
          <w:sz w:val="32"/>
          <w:szCs w:val="32"/>
          <w:lang w:val="en-US" w:eastAsia="zh-CN" w:bidi="ar-SA"/>
        </w:rPr>
        <w:t>，均为一般公共预算财政拨款收入。年初结转和结余29.36万元。</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2.支出决算情况</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2020年度我室支出合计为1019.42万元，其中基本支出583.82万元，项目支出435.6万元。</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3.年末结转结余</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2020年度我室年末结转结余资金0.47万元，为基本支出结转0.47万元。</w:t>
      </w:r>
    </w:p>
    <w:bookmarkEnd w:id="11"/>
    <w:bookmarkEnd w:id="12"/>
    <w:bookmarkEnd w:id="13"/>
    <w:bookmarkEnd w:id="14"/>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17" w:name="_Toc29716"/>
      <w:bookmarkStart w:id="18" w:name="_Toc9336"/>
      <w:bookmarkStart w:id="19" w:name="_Toc21012"/>
      <w:r>
        <w:rPr>
          <w:rFonts w:hint="eastAsia" w:ascii="楷体" w:hAnsi="楷体" w:eastAsia="楷体" w:cs="楷体"/>
          <w:b/>
          <w:bCs/>
          <w:lang w:val="en-US" w:eastAsia="zh-CN"/>
        </w:rPr>
        <w:t>（二）总体绩效目标完成情况分析。</w:t>
      </w:r>
      <w:bookmarkEnd w:id="17"/>
    </w:p>
    <w:p>
      <w:pPr>
        <w:spacing w:line="600" w:lineRule="exact"/>
        <w:ind w:firstLine="640" w:firstLineChars="200"/>
        <w:rPr>
          <w:rFonts w:ascii="仿宋_GB2312" w:eastAsia="仿宋_GB2312"/>
          <w:sz w:val="32"/>
          <w:szCs w:val="32"/>
        </w:rPr>
      </w:pPr>
      <w:bookmarkStart w:id="20" w:name="_Toc7451"/>
      <w:r>
        <w:rPr>
          <w:rFonts w:hint="eastAsia" w:ascii="仿宋_GB2312" w:eastAsia="仿宋_GB2312"/>
          <w:sz w:val="32"/>
          <w:szCs w:val="32"/>
        </w:rPr>
        <w:t>“十三五”以来，在省委、省政府的坚强领导下，在中国地方志指导小组及其办公室的有力指导下，全省地方史志系统坚持以习近平新时代中国特色社会主义思想为指导，全面贯彻党的十九大和十九届二中、三中、四中、五中全会精神，认真落实习近平总书记对甘肃重要讲话和指示精神，全面贯彻习近平总书记关于史志工作的重要论述，认真落实《全国地方志事业发展规划纲要（2015—2020年）》和《甘肃省地方志事业“十三五”发展规划》，以高质量完成“两全目标”任务为重点，围绕中心，服务大局，地方史志工作全面高质量完成规划确定的任务，取得了新成效，实现了新发展。</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r>
        <w:rPr>
          <w:rFonts w:hint="eastAsia" w:ascii="楷体" w:hAnsi="楷体" w:eastAsia="楷体" w:cs="楷体"/>
          <w:b/>
          <w:bCs/>
          <w:lang w:val="en-US" w:eastAsia="zh-CN"/>
        </w:rPr>
        <w:t>（三）各项指标完成情况分析。</w:t>
      </w:r>
      <w:bookmarkEnd w:id="20"/>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1.预算执行率（10分）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预算</w:t>
      </w:r>
      <w:r>
        <w:rPr>
          <w:rFonts w:hint="eastAsia" w:ascii="仿宋_GB2312" w:hAnsi="Geneva" w:eastAsia="仿宋_GB2312" w:cs="仿宋_GB2312"/>
          <w:b w:val="0"/>
          <w:color w:val="000000"/>
          <w:kern w:val="0"/>
          <w:sz w:val="32"/>
          <w:szCs w:val="32"/>
          <w:highlight w:val="none"/>
          <w:lang w:val="en-US" w:eastAsia="zh-CN" w:bidi="ar-SA"/>
        </w:rPr>
        <w:t>执行率指标分值为10分，得10分。2020年度我室部门整体年初预算数为982.98万元，全年</w:t>
      </w:r>
      <w:r>
        <w:rPr>
          <w:rFonts w:hint="eastAsia" w:ascii="仿宋_GB2312" w:hAnsi="Geneva" w:eastAsia="仿宋_GB2312" w:cs="仿宋_GB2312"/>
          <w:b w:val="0"/>
          <w:color w:val="000000"/>
          <w:kern w:val="0"/>
          <w:sz w:val="32"/>
          <w:szCs w:val="32"/>
          <w:lang w:val="en-US" w:eastAsia="zh-CN" w:bidi="ar-SA"/>
        </w:rPr>
        <w:t>预算数为1019.42万元，实际支出数为1019.42万元，执行率为100%，其中：基本支出583.82万元，预算执行率为100%，项目支出435.6万元，预算执行率为100%，按照比例，此项得10分。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2.部门管理（27分）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（1）资金投入（10.8分）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①基本支出预算执行率（2.7分）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2020年度我室基本支出年初预算数为570.98万元，全年预算数为583.82万元，实际支出数为583.82万元，执行率为100%，完成年初目标任务，得2.7分。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②项目支出预算执行率（2.7分）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2020年度我室项目支出年初预算数为412万元，全年预算数为435.6万元，实际支出数为435.6万元，执行率为100%，完成年初目标任务，得2.7分。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③“三公经费”控制率及结转结余变动率（5.4分）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2020年度我室“三公经费”预算数为25.45万元，实际支出数为5.23万元，控制率为20.55%。年末结转结余0.47万元，得5.4分。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（2）财务管理（5.4分）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①财务管理制度健全性（2.7分）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2020年度我室严格</w:t>
      </w:r>
      <w:r>
        <w:rPr>
          <w:rFonts w:hint="eastAsia" w:ascii="仿宋_GB2312" w:hAnsi="华文仿宋" w:eastAsia="仿宋_GB2312" w:cs="仿宋"/>
          <w:lang w:val="en-US" w:eastAsia="zh-CN"/>
        </w:rPr>
        <w:t>落实《</w:t>
      </w:r>
      <w:r>
        <w:rPr>
          <w:rFonts w:hint="eastAsia" w:ascii="仿宋_GB2312" w:eastAsia="仿宋_GB2312"/>
          <w:sz w:val="32"/>
          <w:szCs w:val="32"/>
        </w:rPr>
        <w:t>甘肃省地方史志办公</w:t>
      </w:r>
      <w:r>
        <w:rPr>
          <w:rFonts w:hint="eastAsia" w:ascii="仿宋_GB2312" w:eastAsia="仿宋_GB2312" w:cs="宋体"/>
          <w:sz w:val="32"/>
          <w:szCs w:val="32"/>
        </w:rPr>
        <w:t>室财务管理和固定资产管理制度</w:t>
      </w:r>
      <w:r>
        <w:rPr>
          <w:rFonts w:hint="eastAsia" w:ascii="仿宋_GB2312" w:hAnsi="华文仿宋" w:eastAsia="仿宋_GB2312" w:cs="仿宋"/>
          <w:lang w:val="en-US" w:eastAsia="zh-CN"/>
        </w:rPr>
        <w:t>》</w:t>
      </w:r>
      <w:r>
        <w:rPr>
          <w:rFonts w:hint="eastAsia" w:ascii="仿宋_GB2312" w:hAnsi="华文仿宋" w:cs="仿宋"/>
          <w:lang w:val="en-US" w:eastAsia="zh-CN"/>
        </w:rPr>
        <w:t>等</w:t>
      </w:r>
      <w:r>
        <w:rPr>
          <w:rFonts w:hint="eastAsia" w:ascii="仿宋_GB2312" w:hAnsi="华文仿宋" w:eastAsia="仿宋_GB2312" w:cs="仿宋"/>
          <w:lang w:val="en-US" w:eastAsia="zh-CN"/>
        </w:rPr>
        <w:t>制度规定及要求，明确资金分配、管理和使用，强化资金监管机制，建立健全资金监管责任体系，财务管理规范，制度健全。根据评分标准，得2.7分。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Geneva" w:eastAsia="仿宋_GB2312" w:cs="仿宋_GB2312"/>
          <w:b/>
          <w:bCs/>
          <w:color w:val="000000"/>
          <w:kern w:val="0"/>
          <w:sz w:val="32"/>
          <w:szCs w:val="32"/>
          <w:highlight w:val="none"/>
          <w:lang w:val="en-US" w:eastAsia="zh-CN" w:bidi="ar-SA"/>
        </w:rPr>
      </w:pPr>
      <w:r>
        <w:rPr>
          <w:rFonts w:hint="eastAsia" w:ascii="仿宋_GB2312" w:hAnsi="Geneva" w:eastAsia="仿宋_GB2312" w:cs="仿宋_GB2312"/>
          <w:b/>
          <w:bCs/>
          <w:color w:val="000000"/>
          <w:kern w:val="0"/>
          <w:sz w:val="32"/>
          <w:szCs w:val="32"/>
          <w:highlight w:val="none"/>
          <w:lang w:val="en-US" w:eastAsia="zh-CN" w:bidi="ar-SA"/>
        </w:rPr>
        <w:t>②资金使用规范性（2.7分）</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华文仿宋" w:eastAsia="仿宋_GB2312" w:cs="仿宋"/>
          <w:lang w:val="en-US" w:eastAsia="zh-CN"/>
        </w:rPr>
      </w:pPr>
      <w:r>
        <w:rPr>
          <w:rFonts w:hint="eastAsia" w:ascii="仿宋_GB2312" w:hAnsi="Geneva" w:eastAsia="仿宋_GB2312" w:cs="仿宋_GB2312"/>
          <w:b w:val="0"/>
          <w:color w:val="000000"/>
          <w:kern w:val="0"/>
          <w:sz w:val="32"/>
          <w:szCs w:val="32"/>
          <w:lang w:val="en-US" w:eastAsia="zh-CN" w:bidi="ar-SA"/>
        </w:rPr>
        <w:t>2020年度我室</w:t>
      </w:r>
      <w:r>
        <w:rPr>
          <w:rFonts w:hint="eastAsia" w:ascii="仿宋_GB2312" w:hAnsi="仿宋_GB2312" w:eastAsia="仿宋_GB2312" w:cs="仿宋_GB2312"/>
          <w:bCs/>
          <w:color w:val="auto"/>
          <w:sz w:val="32"/>
          <w:szCs w:val="32"/>
          <w:highlight w:val="none"/>
          <w:lang w:val="en-US" w:eastAsia="zh-CN"/>
        </w:rPr>
        <w:t>资金拨付均制定了完整的审批程序和手续，符合项目预算批复或合同规定的用途；不存在截留、挤占、挪用、虚列支出等情况</w:t>
      </w:r>
      <w:r>
        <w:rPr>
          <w:rFonts w:hint="eastAsia" w:ascii="仿宋_GB2312" w:eastAsia="仿宋_GB2312"/>
          <w:color w:val="auto"/>
          <w:sz w:val="32"/>
          <w:szCs w:val="32"/>
          <w:highlight w:val="none"/>
          <w:lang w:val="en-US" w:eastAsia="zh-CN"/>
        </w:rPr>
        <w:t>。</w:t>
      </w:r>
      <w:r>
        <w:rPr>
          <w:rFonts w:hint="eastAsia" w:ascii="仿宋_GB2312" w:hAnsi="华文仿宋" w:eastAsia="仿宋_GB2312" w:cs="仿宋"/>
          <w:lang w:val="en-US" w:eastAsia="zh-CN"/>
        </w:rPr>
        <w:t>根据评分标准，得2.7分。</w:t>
      </w:r>
    </w:p>
    <w:p>
      <w:pPr>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采购管理（2.7分）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华文仿宋" w:eastAsia="仿宋_GB2312" w:cs="仿宋"/>
          <w:b/>
          <w:bCs/>
          <w:lang w:val="en-US" w:eastAsia="zh-CN"/>
        </w:rPr>
      </w:pPr>
      <w:r>
        <w:rPr>
          <w:rFonts w:hint="eastAsia" w:ascii="仿宋_GB2312" w:hAnsi="仿宋_GB2312" w:eastAsia="仿宋_GB2312" w:cs="仿宋_GB2312"/>
          <w:lang w:val="en-US" w:eastAsia="zh-CN"/>
        </w:rPr>
        <w:t>我室严格</w:t>
      </w:r>
      <w:r>
        <w:rPr>
          <w:rFonts w:hint="eastAsia" w:ascii="仿宋_GB2312" w:hAnsi="华文仿宋" w:eastAsia="仿宋_GB2312" w:cs="仿宋"/>
          <w:lang w:val="en-US" w:eastAsia="zh-CN"/>
        </w:rPr>
        <w:t>执行有关规定：达到采购目录规定招标数额的项目，按相关规定实行公开招投标；对达不到公开招标数额的项目，采取竞争性谈判、竞争性磋商、询价等方式</w:t>
      </w:r>
      <w:r>
        <w:rPr>
          <w:rFonts w:hint="eastAsia" w:ascii="仿宋_GB2312" w:hAnsi="华文仿宋" w:eastAsia="仿宋_GB2312" w:cs="仿宋"/>
          <w:highlight w:val="none"/>
          <w:lang w:val="en-US" w:eastAsia="zh-CN"/>
        </w:rPr>
        <w:t>。组织分工明确，职责清晰，</w:t>
      </w:r>
      <w:r>
        <w:rPr>
          <w:rFonts w:hint="eastAsia" w:ascii="仿宋_GB2312" w:hAnsi="华文仿宋" w:eastAsia="仿宋_GB2312" w:cs="仿宋"/>
          <w:lang w:val="en-US" w:eastAsia="zh-CN"/>
        </w:rPr>
        <w:t>程序规范，执行有效。根据评分标准，得2.7分。</w:t>
      </w:r>
    </w:p>
    <w:p>
      <w:pPr>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资产管理（2.7分）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华文仿宋" w:eastAsia="仿宋_GB2312" w:cs="仿宋"/>
          <w:b/>
          <w:bCs/>
          <w:lang w:val="en-US" w:eastAsia="zh-CN"/>
        </w:rPr>
      </w:pPr>
      <w:r>
        <w:rPr>
          <w:rFonts w:hint="eastAsia" w:ascii="仿宋_GB2312" w:hAnsi="仿宋_GB2312" w:eastAsia="仿宋_GB2312" w:cs="仿宋_GB2312"/>
          <w:lang w:val="en-US" w:eastAsia="zh-CN"/>
        </w:rPr>
        <w:t>我室</w:t>
      </w:r>
      <w:r>
        <w:rPr>
          <w:rFonts w:hint="eastAsia" w:ascii="仿宋_GB2312" w:hAnsi="仿宋_GB2312" w:eastAsia="仿宋_GB2312" w:cs="仿宋_GB2312"/>
          <w:b w:val="0"/>
          <w:color w:val="000000"/>
          <w:kern w:val="0"/>
          <w:sz w:val="32"/>
          <w:szCs w:val="32"/>
          <w:lang w:val="en-US" w:eastAsia="zh-CN" w:bidi="ar-SA"/>
        </w:rPr>
        <w:t>严格</w:t>
      </w:r>
      <w:r>
        <w:rPr>
          <w:rFonts w:hint="eastAsia" w:ascii="仿宋_GB2312" w:hAnsi="华文仿宋" w:eastAsia="仿宋_GB2312" w:cs="仿宋"/>
          <w:lang w:val="en-US" w:eastAsia="zh-CN"/>
        </w:rPr>
        <w:t>落实《</w:t>
      </w:r>
      <w:r>
        <w:rPr>
          <w:rFonts w:hint="eastAsia" w:ascii="仿宋_GB2312" w:eastAsia="仿宋_GB2312"/>
          <w:sz w:val="32"/>
          <w:szCs w:val="32"/>
        </w:rPr>
        <w:t>甘肃省地方史志办公</w:t>
      </w:r>
      <w:r>
        <w:rPr>
          <w:rFonts w:hint="eastAsia" w:ascii="仿宋_GB2312" w:eastAsia="仿宋_GB2312" w:cs="宋体"/>
          <w:sz w:val="32"/>
          <w:szCs w:val="32"/>
        </w:rPr>
        <w:t>室财务管理和固定资产管理制度</w:t>
      </w:r>
      <w:r>
        <w:rPr>
          <w:rFonts w:hint="eastAsia" w:ascii="仿宋_GB2312" w:hAnsi="华文仿宋" w:eastAsia="仿宋_GB2312" w:cs="仿宋"/>
          <w:lang w:val="en-US" w:eastAsia="zh-CN"/>
        </w:rPr>
        <w:t>》</w:t>
      </w:r>
      <w:r>
        <w:rPr>
          <w:rFonts w:hint="eastAsia" w:ascii="仿宋_GB2312" w:hAnsi="华文仿宋" w:cs="仿宋"/>
          <w:lang w:val="en-US" w:eastAsia="zh-CN"/>
        </w:rPr>
        <w:t>等</w:t>
      </w:r>
      <w:r>
        <w:rPr>
          <w:rFonts w:hint="eastAsia" w:ascii="仿宋_GB2312" w:hAnsi="华文仿宋" w:eastAsia="仿宋_GB2312" w:cs="仿宋"/>
          <w:lang w:val="en-US" w:eastAsia="zh-CN"/>
        </w:rPr>
        <w:t>制度规定及工作要求，资产管理规范。根据评分标准，得2.7分。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（5）人员管理（2.7分）</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color w:val="C00000"/>
          <w:lang w:val="en-US" w:eastAsia="zh-CN"/>
        </w:rPr>
      </w:pPr>
      <w:r>
        <w:rPr>
          <w:rFonts w:hint="eastAsia" w:ascii="仿宋_GB2312" w:hAnsi="仿宋_GB2312" w:eastAsia="仿宋_GB2312" w:cs="仿宋_GB2312"/>
          <w:lang w:val="en-US" w:eastAsia="zh-CN"/>
        </w:rPr>
        <w:t>我室</w:t>
      </w:r>
      <w:r>
        <w:rPr>
          <w:rFonts w:hint="eastAsia" w:ascii="仿宋_GB2312" w:hAnsi="仿宋_GB2312" w:eastAsia="仿宋_GB2312" w:cs="仿宋_GB2312"/>
          <w:b w:val="0"/>
          <w:color w:val="000000"/>
          <w:kern w:val="0"/>
          <w:sz w:val="32"/>
          <w:szCs w:val="32"/>
          <w:lang w:val="en-US" w:eastAsia="zh-CN" w:bidi="ar-SA"/>
        </w:rPr>
        <w:t>核定</w:t>
      </w:r>
      <w:r>
        <w:rPr>
          <w:rFonts w:hint="eastAsia" w:ascii="仿宋_GB2312" w:hAnsi="Geneva" w:eastAsia="仿宋_GB2312" w:cs="仿宋_GB2312"/>
          <w:b w:val="0"/>
          <w:color w:val="000000"/>
          <w:kern w:val="0"/>
          <w:sz w:val="32"/>
          <w:szCs w:val="32"/>
          <w:lang w:val="en-US" w:eastAsia="zh-CN" w:bidi="ar-SA"/>
        </w:rPr>
        <w:t>人员编制33人，2020年底在岗30人</w:t>
      </w:r>
      <w:r>
        <w:rPr>
          <w:rFonts w:hint="eastAsia" w:ascii="仿宋_GB2312" w:hAnsi="华文仿宋" w:eastAsia="仿宋_GB2312" w:cs="仿宋"/>
          <w:lang w:val="en-US" w:eastAsia="zh-CN"/>
        </w:rPr>
        <w:t>。在职人员控制率为90.1%。根</w:t>
      </w:r>
      <w:r>
        <w:rPr>
          <w:rFonts w:hint="eastAsia" w:ascii="仿宋_GB2312" w:hAnsi="华文仿宋" w:eastAsia="仿宋_GB2312" w:cs="仿宋"/>
          <w:color w:val="auto"/>
          <w:lang w:val="en-US" w:eastAsia="zh-CN"/>
        </w:rPr>
        <w:t>据评分标准，得2.7分。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（6）重点工作管理（2.7分）</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_GB2312" w:hAnsi="仿宋_GB2312" w:eastAsia="仿宋_GB2312" w:cs="仿宋_GB2312"/>
          <w:lang w:val="en-US" w:eastAsia="zh-CN"/>
        </w:rPr>
        <w:t>我室</w:t>
      </w:r>
      <w:r>
        <w:rPr>
          <w:rFonts w:hint="eastAsia" w:ascii="仿宋_GB2312" w:hAnsi="仿宋_GB2312" w:eastAsia="仿宋_GB2312" w:cs="仿宋_GB2312"/>
          <w:b w:val="0"/>
          <w:color w:val="000000"/>
          <w:kern w:val="0"/>
          <w:sz w:val="32"/>
          <w:szCs w:val="32"/>
          <w:lang w:val="en-US" w:eastAsia="zh-CN" w:bidi="ar-SA"/>
        </w:rPr>
        <w:t>相</w:t>
      </w:r>
      <w:r>
        <w:rPr>
          <w:rFonts w:hint="eastAsia" w:ascii="仿宋_GB2312" w:hAnsi="Geneva" w:eastAsia="仿宋_GB2312" w:cs="仿宋_GB2312"/>
          <w:b w:val="0"/>
          <w:color w:val="000000"/>
          <w:kern w:val="0"/>
          <w:sz w:val="32"/>
          <w:szCs w:val="32"/>
          <w:lang w:val="en-US" w:eastAsia="zh-CN" w:bidi="ar-SA"/>
        </w:rPr>
        <w:t>继制定了《</w:t>
      </w:r>
      <w:r>
        <w:rPr>
          <w:rFonts w:hint="eastAsia" w:ascii="仿宋_GB2312" w:eastAsia="仿宋_GB2312"/>
          <w:sz w:val="32"/>
          <w:szCs w:val="32"/>
        </w:rPr>
        <w:t>甘肃</w:t>
      </w:r>
      <w:r>
        <w:rPr>
          <w:rFonts w:hint="eastAsia" w:ascii="仿宋_GB2312" w:hAnsi="Arial" w:eastAsia="仿宋_GB2312" w:cs="Arial"/>
          <w:sz w:val="32"/>
          <w:szCs w:val="32"/>
        </w:rPr>
        <w:t>省地方史志办公室甘肃地方史志网网站管理制度</w:t>
      </w:r>
      <w:r>
        <w:rPr>
          <w:rFonts w:hint="eastAsia" w:ascii="仿宋_GB2312" w:hAnsi="Geneva" w:eastAsia="仿宋_GB2312" w:cs="仿宋_GB2312"/>
          <w:b w:val="0"/>
          <w:color w:val="000000"/>
          <w:kern w:val="0"/>
          <w:sz w:val="32"/>
          <w:szCs w:val="32"/>
          <w:lang w:val="en-US" w:eastAsia="zh-CN" w:bidi="ar-SA"/>
        </w:rPr>
        <w:t>》等一系列重点工作管理制度，有效保障了重点工作的顺利实行</w:t>
      </w:r>
      <w:r>
        <w:rPr>
          <w:rFonts w:hint="eastAsia" w:ascii="仿宋_GB2312" w:hAnsi="华文仿宋" w:eastAsia="仿宋_GB2312" w:cs="仿宋"/>
          <w:lang w:val="en-US" w:eastAsia="zh-CN"/>
        </w:rPr>
        <w:t>。根据评分标准，得2.7分。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3.履职效果（54分）</w:t>
      </w:r>
    </w:p>
    <w:p>
      <w:pPr>
        <w:pageBreakBefore w:val="0"/>
        <w:widowControl w:val="0"/>
        <w:numPr>
          <w:ilvl w:val="0"/>
          <w:numId w:val="0"/>
        </w:numPr>
        <w:tabs>
          <w:tab w:val="left" w:pos="6296"/>
        </w:tabs>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（1）部门履职目标（28.44分）</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在全面完成省志编纂的基础上，全部完成72卷省志的印行任务。市州志编纂工作，各市州地方史志部门实现编纂进程全面提速，同时注重志书编纂质量，2020年在10个市州已完成志书编纂出版的基础上，全面完成了所剩4个市州的志书编纂出版任务。县市区志编纂工作，截至2020年在大部分县市区志已经完成的基础上，全面完成了所剩少部分志书的编纂出版任务。全省三级地方志书编纂出版任务的如期高质量完成，实现了全省地方史志系统历史性的工作目标，整体工作迈入全国前列。</w:t>
      </w:r>
    </w:p>
    <w:p>
      <w:pPr>
        <w:widowControl/>
        <w:spacing w:line="360" w:lineRule="atLeast"/>
        <w:ind w:firstLine="640" w:firstLineChars="200"/>
        <w:rPr>
          <w:rFonts w:ascii="仿宋_GB2312" w:eastAsia="仿宋_GB2312"/>
          <w:sz w:val="32"/>
          <w:szCs w:val="32"/>
        </w:rPr>
      </w:pPr>
      <w:r>
        <w:rPr>
          <w:rFonts w:hint="eastAsia" w:ascii="仿宋_GB2312" w:eastAsia="仿宋_GB2312"/>
          <w:sz w:val="32"/>
          <w:szCs w:val="32"/>
        </w:rPr>
        <w:t>在全面推进二轮省市县三级地方志书编纂工作的同时，各市县地方史志部门按照国务院和省政府规划要求，结合各自实际，积极推动村、镇志编纂工作。目前，全省已出版乡镇（街道）志52部、村（社区）志82部，正在编纂乡镇（街道）志76部、村（社区）志40部，形成了一批村、镇志成果。2020年，全省地方史志部门紧抓已经全面完成省市县三级地方志书的有利机遇，进一步确定以</w:t>
      </w:r>
      <w:r>
        <w:rPr>
          <w:rFonts w:hint="eastAsia" w:ascii="仿宋_GB2312" w:hAnsi="仿宋_GB2312" w:eastAsia="仿宋_GB2312" w:cs="仿宋_GB2312"/>
          <w:sz w:val="32"/>
          <w:szCs w:val="32"/>
        </w:rPr>
        <w:t>陇南市宕昌县哈达铺镇等8个中国历史文化名镇、天水市麦积区麦积镇街亭村等5个中国历史文化名村、酒泉市敦煌市月牙泉镇月牙泉村等12个全国乡村旅游重点村的名镇名村志编纂为带动，积极推进村、镇志编纂工作。目前，25个名镇名村志编纂已全面展开，其中</w:t>
      </w:r>
      <w:r>
        <w:rPr>
          <w:rFonts w:hint="eastAsia" w:ascii="仿宋_GB2312" w:eastAsia="仿宋_GB2312"/>
          <w:sz w:val="32"/>
          <w:szCs w:val="32"/>
        </w:rPr>
        <w:t>中国历史文化名镇志中天水市秦安县《陇城镇志》）已出版发行，陇南市宕昌县《哈达铺镇志》、兰州市榆中县《青城镇志》《金崖镇志》、永登县《连城镇志》《红城镇志》、甘南州临潭县《新城镇志》、兰州市西固区《河口村志》、庆阳市正宁县《罗川村志》等志书编纂已取得积极进展。有关重点专志编纂工作进展顺利，特别是省地方史志办公室编纂的《甘肃抗日战争志》已进入出版印行阶段，是全国第一家完成编纂出版任务的省份。</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Verdana" w:eastAsia="仿宋_GB2312"/>
          <w:sz w:val="32"/>
          <w:szCs w:val="32"/>
        </w:rPr>
      </w:pPr>
      <w:r>
        <w:rPr>
          <w:rFonts w:hint="eastAsia" w:ascii="仿宋_GB2312" w:hAnsi="仿宋_GB2312" w:eastAsia="仿宋_GB2312" w:cs="仿宋_GB2312"/>
          <w:color w:val="000000"/>
          <w:sz w:val="32"/>
          <w:szCs w:val="32"/>
        </w:rPr>
        <w:t>2020年，面对新冠肺炎疫情的严重影响，全省地方史志部门克服各方面困难，创新工作方法，高效率实现了全省101种综合年鉴当年编辑、当年出版发行的目标。各级地方史志部门抓住二轮省志提前一年完成编纂任务的机遇，调整工作力量和业务布局，把工作重点向年鉴业务倾斜，着力加强年鉴工作，有力促进综合年鉴质和量的不断提升，全省年鉴编辑工作连续三年走在全国前列。</w:t>
      </w:r>
      <w:r>
        <w:rPr>
          <w:rFonts w:hint="eastAsia" w:ascii="仿宋_GB2312" w:hAnsi="Verdana" w:eastAsia="仿宋_GB2312"/>
          <w:sz w:val="32"/>
          <w:szCs w:val="32"/>
        </w:rPr>
        <w:t>2020年第七届全国地方志优秀成果（年鉴类）评选中，我省1部省级年鉴、4部市级年鉴、8部县级年鉴被评为精品年鉴，是历年来年鉴优秀成果最多的一年。</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stheme="minorBidi"/>
          <w:sz w:val="32"/>
          <w:szCs w:val="32"/>
        </w:rPr>
      </w:pPr>
      <w:r>
        <w:rPr>
          <w:rFonts w:hint="eastAsia" w:ascii="仿宋_GB2312" w:eastAsia="仿宋_GB2312" w:cs="Arial"/>
          <w:sz w:val="32"/>
          <w:szCs w:val="32"/>
        </w:rPr>
        <w:t>省地方史志办公室还于</w:t>
      </w:r>
      <w:r>
        <w:rPr>
          <w:rFonts w:hint="eastAsia" w:ascii="仿宋_GB2312" w:eastAsia="仿宋_GB2312" w:cstheme="minorBidi"/>
          <w:sz w:val="32"/>
          <w:szCs w:val="32"/>
        </w:rPr>
        <w:t>2020年</w:t>
      </w:r>
      <w:r>
        <w:rPr>
          <w:rFonts w:hint="eastAsia" w:ascii="仿宋_GB2312" w:eastAsia="仿宋_GB2312"/>
          <w:kern w:val="0"/>
          <w:sz w:val="32"/>
          <w:szCs w:val="32"/>
        </w:rPr>
        <w:t>建成史志业务在线编辑系统，从技术上有效支撑起先进高效编辑编纂业务。</w:t>
      </w:r>
      <w:r>
        <w:rPr>
          <w:rFonts w:hint="eastAsia" w:ascii="仿宋_GB2312" w:eastAsia="仿宋_GB2312" w:cstheme="minorBidi"/>
          <w:sz w:val="32"/>
          <w:szCs w:val="32"/>
        </w:rPr>
        <w:t>由各级地方史志部门协助进行史实把关的《中国影像方志》甘肃部分专题节目顺利播出，累计播出31个县（市、区）专题31集，其中2020年播出阿克塞、迭部、庄浪、环县、卓尼、甘谷、积石山、和政、渭源、康乐、陇西、岷县、静宁、靖远、泾川等15个县（市、区）专题15集，在宣传推介甘肃人文历史等方面继续发挥积极作用。《甘肃史志》等刊物和载体刊发一批学术质量较高、影响力较大的省内外理论学术文章，促进了地方志理论研究，推动了读志用志工作，拓宽了地方史志工作服务社会的渠道。</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eastAsia="仿宋_GB2312"/>
          <w:sz w:val="32"/>
          <w:szCs w:val="32"/>
        </w:rPr>
        <w:t>全省各级地方史志部门积极开展旧志整理工作，省地方史志办公室组织</w:t>
      </w:r>
      <w:r>
        <w:rPr>
          <w:rFonts w:hint="eastAsia" w:ascii="仿宋_GB2312" w:eastAsia="仿宋_GB2312"/>
          <w:kern w:val="0"/>
          <w:sz w:val="32"/>
          <w:szCs w:val="32"/>
        </w:rPr>
        <w:t>完成清乾隆《甘肃通志》点校出版，2020年又配合相关部门启动实施了“丝绸之路文献—甘肃地方志”旧志系列整理出版工程，从</w:t>
      </w:r>
      <w:r>
        <w:rPr>
          <w:rFonts w:hint="eastAsia" w:ascii="仿宋_GB2312" w:eastAsia="仿宋_GB2312"/>
          <w:sz w:val="32"/>
          <w:szCs w:val="32"/>
        </w:rPr>
        <w:t>全省现存的189种2000多卷旧志等古籍资料中，甄别遴选《甘肃通志稿》等有代表性的62部、共3000余万字精品旧志进行逐年整理出版。目前，《甘肃通志稿》影印本已进入出版环节。市县两级地方史志部门旧志整理工作也取得丰硕成果，2020年，兰州市地方史志办公室整理出版《皋兰山新志稿校注》、榆中县地方史志办公室整理出版民国时期《兴隆山志》，平凉市地方史志办公室整理出版《平凉旧志辑珍》等，精品旧志的整理出版，</w:t>
      </w:r>
      <w:r>
        <w:rPr>
          <w:rFonts w:hint="eastAsia" w:ascii="仿宋_GB2312" w:hAnsi="Geneva" w:eastAsia="仿宋_GB2312" w:cs="仿宋_GB2312"/>
          <w:b w:val="0"/>
          <w:color w:val="000000"/>
          <w:kern w:val="0"/>
          <w:sz w:val="32"/>
          <w:szCs w:val="32"/>
          <w:lang w:val="en-US" w:eastAsia="zh-CN" w:bidi="ar-SA"/>
        </w:rPr>
        <w:t>得28.44分。</w:t>
      </w:r>
    </w:p>
    <w:p>
      <w:pPr>
        <w:pageBreakBefore w:val="0"/>
        <w:widowControl w:val="0"/>
        <w:numPr>
          <w:ilvl w:val="0"/>
          <w:numId w:val="2"/>
        </w:numPr>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部门效果目标（17.04分）</w:t>
      </w:r>
    </w:p>
    <w:p>
      <w:pPr>
        <w:ind w:firstLine="640" w:firstLineChars="200"/>
      </w:pPr>
      <w:r>
        <w:rPr>
          <w:rFonts w:hint="eastAsia" w:ascii="仿宋_GB2312" w:hAnsi="Geneva" w:eastAsia="仿宋_GB2312" w:cs="仿宋_GB2312"/>
          <w:b w:val="0"/>
          <w:color w:val="000000"/>
          <w:kern w:val="0"/>
          <w:sz w:val="32"/>
          <w:szCs w:val="32"/>
          <w:lang w:val="en-US" w:eastAsia="zh-CN" w:bidi="ar-SA"/>
        </w:rPr>
        <w:t>我室严格</w:t>
      </w:r>
      <w:r>
        <w:rPr>
          <w:rFonts w:hint="eastAsia" w:ascii="仿宋_GB2312" w:hAnsi="仿宋_GB2312" w:eastAsia="仿宋_GB2312" w:cs="仿宋_GB2312"/>
          <w:sz w:val="32"/>
          <w:szCs w:val="32"/>
        </w:rPr>
        <w:t>贯彻落实国家和省上有关地方志工作的方针、政策和法规</w:t>
      </w:r>
      <w:r>
        <w:rPr>
          <w:rFonts w:hint="eastAsia" w:ascii="仿宋_GB2312" w:hAnsi="Geneva" w:eastAsia="仿宋_GB2312" w:cs="仿宋_GB2312"/>
          <w:b w:val="0"/>
          <w:color w:val="000000"/>
          <w:kern w:val="0"/>
          <w:sz w:val="32"/>
          <w:szCs w:val="32"/>
          <w:lang w:val="en-US" w:eastAsia="zh-CN" w:bidi="ar-SA"/>
        </w:rPr>
        <w:t>，对推介人文历史、归类地情信息、保存地方史料产生积极作用；有效繁荣和发展了社会主义文化，反映了特定地域各个时期的自然状况，承载了地方人文遗产，为包括哲学社会科学和一部分自然科学、交叉科学在内的广义文化活动提供了资信，在文化创造中起到了重要基础性作用；</w:t>
      </w:r>
    </w:p>
    <w:p>
      <w:pPr>
        <w:rPr>
          <w:rFonts w:hint="eastAsia" w:ascii="仿宋_GB2312" w:hAnsi="Geneva" w:eastAsia="仿宋_GB2312" w:cs="仿宋_GB2312"/>
          <w:b w:val="0"/>
          <w:color w:val="000000"/>
          <w:kern w:val="0"/>
          <w:sz w:val="32"/>
          <w:szCs w:val="32"/>
          <w:lang w:val="en-US" w:eastAsia="zh-CN" w:bidi="ar-SA"/>
        </w:rPr>
      </w:pPr>
      <w:r>
        <w:rPr>
          <w:rFonts w:hint="eastAsia" w:ascii="仿宋_GB2312" w:eastAsia="仿宋_GB2312"/>
          <w:sz w:val="32"/>
          <w:szCs w:val="32"/>
        </w:rPr>
        <w:t>充分发挥地方史志事业“存史、资政、育人”的重要作用，坚持史志工作正确的政治方向和科学的指导思想，</w:t>
      </w:r>
      <w:r>
        <w:rPr>
          <w:rFonts w:hint="eastAsia" w:ascii="仿宋_GB2312" w:eastAsia="仿宋_GB2312"/>
          <w:sz w:val="32"/>
          <w:szCs w:val="32"/>
          <w:lang w:val="en-US" w:eastAsia="zh-CN"/>
        </w:rPr>
        <w:t>有效</w:t>
      </w:r>
      <w:r>
        <w:rPr>
          <w:rFonts w:hint="eastAsia" w:ascii="仿宋_GB2312" w:eastAsia="仿宋_GB2312"/>
          <w:sz w:val="32"/>
          <w:szCs w:val="32"/>
        </w:rPr>
        <w:t>发挥史志工作资政辅治作用。</w:t>
      </w:r>
      <w:r>
        <w:rPr>
          <w:rFonts w:hint="eastAsia" w:ascii="仿宋_GB2312" w:eastAsia="仿宋_GB2312"/>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得17.04分。</w:t>
      </w:r>
    </w:p>
    <w:p>
      <w:pPr>
        <w:pStyle w:val="2"/>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 xml:space="preserve">   </w:t>
      </w:r>
      <w:r>
        <w:rPr>
          <w:rFonts w:hint="eastAsia" w:ascii="仿宋_GB2312" w:hAnsi="Geneva" w:eastAsia="仿宋_GB2312" w:cs="仿宋_GB2312"/>
          <w:b/>
          <w:bCs w:val="0"/>
          <w:color w:val="000000"/>
          <w:kern w:val="0"/>
          <w:sz w:val="32"/>
          <w:szCs w:val="32"/>
          <w:lang w:val="en-US" w:eastAsia="zh-CN" w:bidi="ar-SA"/>
        </w:rPr>
        <w:t xml:space="preserve"> （3）服务对象满意度</w:t>
      </w:r>
      <w:r>
        <w:rPr>
          <w:rFonts w:hint="eastAsia" w:ascii="仿宋_GB2312" w:hAnsi="Geneva" w:eastAsia="仿宋_GB2312" w:cs="仿宋_GB2312"/>
          <w:b/>
          <w:bCs/>
          <w:color w:val="000000"/>
          <w:kern w:val="0"/>
          <w:sz w:val="32"/>
          <w:szCs w:val="32"/>
          <w:lang w:val="en-US" w:eastAsia="zh-CN" w:bidi="ar-SA"/>
        </w:rPr>
        <w:t>（2.84分）</w:t>
      </w:r>
    </w:p>
    <w:p>
      <w:pPr>
        <w:ind w:firstLine="640" w:firstLineChars="200"/>
        <w:rPr>
          <w:rFonts w:hint="default"/>
          <w:lang w:val="en-US" w:eastAsia="zh-CN"/>
        </w:rPr>
      </w:pPr>
      <w:r>
        <w:rPr>
          <w:rFonts w:hint="eastAsia" w:ascii="仿宋_GB2312" w:hAnsi="Tahoma" w:eastAsia="仿宋_GB2312" w:cs="Tahoma"/>
          <w:kern w:val="0"/>
          <w:sz w:val="32"/>
          <w:szCs w:val="32"/>
        </w:rPr>
        <w:t>“十三五”期间，</w:t>
      </w:r>
      <w:r>
        <w:rPr>
          <w:rFonts w:hint="eastAsia" w:ascii="仿宋_GB2312" w:eastAsia="仿宋_GB2312"/>
          <w:sz w:val="32"/>
          <w:szCs w:val="32"/>
        </w:rPr>
        <w:t>围绕地方史志工作适应信息化时代要求和大力推进读志用志的新要求，省市县三级地方史志部门积极开展史志信息化工作，使史志信息化手段和平台从无到有，取得长足发展。《甘肃地方史志网》（甘肃数字方志馆）于2016年当年建成，目前累计完成志书、年鉴及地情资料上传834部、6亿字、11.4万幅图照，</w:t>
      </w:r>
      <w:r>
        <w:rPr>
          <w:rFonts w:hint="eastAsia" w:ascii="仿宋_GB2312" w:eastAsia="仿宋_GB2312" w:cstheme="minorBidi"/>
          <w:sz w:val="32"/>
          <w:szCs w:val="32"/>
        </w:rPr>
        <w:t>并实现了全文检索，累计浏览量达77.5万人（次）。</w:t>
      </w:r>
      <w:r>
        <w:rPr>
          <w:rFonts w:hint="eastAsia" w:ascii="仿宋_GB2312" w:eastAsia="仿宋_GB2312"/>
          <w:sz w:val="32"/>
          <w:szCs w:val="32"/>
        </w:rPr>
        <w:t>《甘肃地方史志网》（甘肃数字方志馆）是目前全国省级地方志机构中内容容量最大网站，</w:t>
      </w:r>
      <w:r>
        <w:rPr>
          <w:rFonts w:hint="eastAsia" w:ascii="仿宋_GB2312" w:eastAsia="仿宋_GB2312" w:cstheme="minorBidi"/>
          <w:sz w:val="32"/>
          <w:szCs w:val="32"/>
        </w:rPr>
        <w:t>史志信息化建设位居全国前列</w:t>
      </w:r>
      <w:r>
        <w:rPr>
          <w:rFonts w:hint="eastAsia" w:ascii="仿宋_GB2312" w:eastAsia="仿宋_GB2312" w:cs="Arial"/>
          <w:sz w:val="32"/>
          <w:szCs w:val="32"/>
        </w:rPr>
        <w:t>。省地方史志办公室还于</w:t>
      </w:r>
      <w:r>
        <w:rPr>
          <w:rFonts w:hint="eastAsia" w:ascii="仿宋_GB2312" w:eastAsia="仿宋_GB2312" w:cstheme="minorBidi"/>
          <w:sz w:val="32"/>
          <w:szCs w:val="32"/>
        </w:rPr>
        <w:t>2020年</w:t>
      </w:r>
      <w:r>
        <w:rPr>
          <w:rFonts w:hint="eastAsia" w:ascii="仿宋_GB2312" w:eastAsia="仿宋_GB2312"/>
          <w:kern w:val="0"/>
          <w:sz w:val="32"/>
          <w:szCs w:val="32"/>
        </w:rPr>
        <w:t>建成史志业务在线编辑系统，从技术上有效支撑起先进高效编辑编纂业务。</w:t>
      </w:r>
      <w:r>
        <w:rPr>
          <w:rFonts w:hint="eastAsia" w:ascii="仿宋_GB2312" w:eastAsia="仿宋_GB2312" w:cstheme="minorBidi"/>
          <w:sz w:val="32"/>
          <w:szCs w:val="32"/>
        </w:rPr>
        <w:t>由各级地方史志部门协助进行史实把关的《中国影像方志》甘肃部分专题节目顺利播出，累计播出31个县（市、区）专题31集，其中2020年播出阿克塞、迭部、庄浪、环县、卓尼、甘谷、积石山、和政、渭源、康乐、陇西、岷县、静宁、靖远、泾川等15个县（市、区）专题15集，在宣传推介甘肃人文历史等方面继续发挥积极作用。《甘肃史志》等刊物和载体刊发一批学术质量较高、影响力较大的省内外理论学术文章，促进了地方志理论研究，推动了读志用志工作，拓宽了地方史志工作服务社会的渠道</w:t>
      </w:r>
      <w:r>
        <w:rPr>
          <w:rFonts w:hint="eastAsia" w:ascii="仿宋_GB2312" w:eastAsia="仿宋_GB2312" w:cstheme="minorBidi"/>
          <w:sz w:val="32"/>
          <w:szCs w:val="32"/>
          <w:lang w:eastAsia="zh-CN"/>
        </w:rPr>
        <w:t>，方便社会各界人士查阅。</w:t>
      </w:r>
      <w:r>
        <w:rPr>
          <w:rFonts w:hint="eastAsia" w:ascii="仿宋_GB2312" w:hAnsi="Verdana" w:eastAsia="仿宋_GB2312"/>
          <w:sz w:val="32"/>
          <w:szCs w:val="32"/>
          <w:lang w:val="en-US" w:eastAsia="zh-CN"/>
        </w:rPr>
        <w:t>得2.84分。</w:t>
      </w:r>
    </w:p>
    <w:p>
      <w:pPr>
        <w:ind w:firstLine="643" w:firstLineChars="200"/>
        <w:rPr>
          <w:b/>
          <w:bCs/>
        </w:rPr>
      </w:pPr>
      <w:r>
        <w:rPr>
          <w:rFonts w:hint="eastAsia" w:ascii="仿宋_GB2312" w:hAnsi="Geneva" w:eastAsia="仿宋_GB2312" w:cs="仿宋_GB2312"/>
          <w:b/>
          <w:bCs/>
          <w:color w:val="000000"/>
          <w:kern w:val="0"/>
          <w:sz w:val="32"/>
          <w:szCs w:val="32"/>
          <w:lang w:val="en-US" w:eastAsia="zh-CN" w:bidi="ar-SA"/>
        </w:rPr>
        <w:t>（4）社会影响（5.68分）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Verdana" w:eastAsia="仿宋_GB2312"/>
          <w:sz w:val="32"/>
          <w:szCs w:val="32"/>
          <w:lang w:val="en-US" w:eastAsia="zh-CN"/>
        </w:rPr>
      </w:pPr>
      <w:r>
        <w:rPr>
          <w:rFonts w:hint="eastAsia" w:ascii="仿宋_GB2312" w:hAnsi="Verdana" w:eastAsia="仿宋_GB2312"/>
          <w:sz w:val="32"/>
          <w:szCs w:val="32"/>
          <w:lang w:eastAsia="zh-CN"/>
        </w:rPr>
        <w:t>2020年</w:t>
      </w:r>
      <w:r>
        <w:rPr>
          <w:rFonts w:hint="eastAsia" w:ascii="仿宋_GB2312" w:hAnsi="Verdana" w:eastAsia="仿宋_GB2312"/>
          <w:sz w:val="32"/>
          <w:szCs w:val="32"/>
        </w:rPr>
        <w:t>，中国地方志指导小组“两全目标”完成情况通报中，我省三级地方综合年鉴启动编纂、公开出版率连续三个季度排名均为全国第1位。在第六届全国地方志优秀成果（年鉴类）质量评比中，我省《安宁区年鉴》评为一等年鉴，《凉州年鉴》《秦州年鉴》《山丹年鉴》评为二等年鉴；《西峰年鉴》评为三等年鉴；《天水年鉴》评为提名年鉴。</w:t>
      </w:r>
      <w:r>
        <w:rPr>
          <w:rFonts w:hint="eastAsia" w:ascii="仿宋_GB2312" w:hAnsi="Verdana" w:eastAsia="仿宋_GB2312"/>
          <w:sz w:val="32"/>
          <w:szCs w:val="32"/>
          <w:lang w:val="en-US" w:eastAsia="zh-CN"/>
        </w:rPr>
        <w:t>且无违法违纪情况发生。根据评分标准，得3分。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4.能力建设（9分）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（1）长效管理（3分）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华文仿宋" w:eastAsia="仿宋_GB2312" w:cs="仿宋"/>
          <w:b w:val="0"/>
          <w:bCs w:val="0"/>
          <w:lang w:val="en-US" w:eastAsia="zh-CN"/>
        </w:rPr>
      </w:pPr>
      <w:r>
        <w:rPr>
          <w:rFonts w:hint="eastAsia" w:ascii="仿宋_GB2312" w:hAnsi="Verdana" w:eastAsia="仿宋_GB2312"/>
          <w:b w:val="0"/>
          <w:bCs w:val="0"/>
          <w:sz w:val="32"/>
          <w:szCs w:val="32"/>
          <w:lang w:val="en-US" w:eastAsia="zh-CN"/>
        </w:rPr>
        <w:t>我室严格</w:t>
      </w:r>
      <w:r>
        <w:rPr>
          <w:rFonts w:hint="eastAsia" w:ascii="仿宋_GB2312" w:hAnsi="仿宋_GB2312" w:eastAsia="仿宋_GB2312" w:cs="仿宋_GB2312"/>
          <w:sz w:val="32"/>
          <w:szCs w:val="32"/>
        </w:rPr>
        <w:t>贯彻落实国家和省上有关地方志工作的方针、政策和法规，</w:t>
      </w:r>
      <w:r>
        <w:rPr>
          <w:rFonts w:hint="eastAsia" w:ascii="仿宋_GB2312" w:hAnsi="仿宋_GB2312" w:eastAsia="仿宋_GB2312" w:cs="仿宋_GB2312"/>
          <w:sz w:val="32"/>
          <w:szCs w:val="32"/>
          <w:lang w:val="en-US" w:eastAsia="zh-CN"/>
        </w:rPr>
        <w:t>相继</w:t>
      </w:r>
      <w:r>
        <w:rPr>
          <w:rFonts w:hint="eastAsia" w:ascii="仿宋_GB2312" w:hAnsi="仿宋_GB2312" w:eastAsia="仿宋_GB2312" w:cs="仿宋_GB2312"/>
          <w:sz w:val="32"/>
          <w:szCs w:val="32"/>
        </w:rPr>
        <w:t>拟订</w:t>
      </w:r>
      <w:r>
        <w:rPr>
          <w:rFonts w:hint="eastAsia" w:ascii="仿宋_GB2312" w:hAnsi="仿宋_GB2312" w:eastAsia="仿宋_GB2312" w:cs="仿宋_GB2312"/>
          <w:sz w:val="32"/>
          <w:szCs w:val="32"/>
          <w:lang w:val="en-US" w:eastAsia="zh-CN"/>
        </w:rPr>
        <w:t>了《甘肃</w:t>
      </w:r>
      <w:r>
        <w:rPr>
          <w:rFonts w:hint="eastAsia" w:ascii="仿宋_GB2312" w:hAnsi="仿宋_GB2312" w:eastAsia="仿宋_GB2312" w:cs="仿宋_GB2312"/>
          <w:sz w:val="32"/>
          <w:szCs w:val="32"/>
        </w:rPr>
        <w:t>省地方志工作规划和编纂方案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制定地方志工作制度。</w:t>
      </w:r>
      <w:r>
        <w:rPr>
          <w:rFonts w:hint="eastAsia" w:ascii="仿宋_GB2312" w:hAnsi="Verdana" w:eastAsia="仿宋_GB2312"/>
          <w:sz w:val="32"/>
          <w:szCs w:val="32"/>
          <w:lang w:val="en-US" w:eastAsia="zh-CN"/>
        </w:rPr>
        <w:t>根据评分标准，得3分。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（2）人力资源建设（3分）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Verdana" w:eastAsia="仿宋_GB2312"/>
          <w:sz w:val="32"/>
          <w:szCs w:val="32"/>
          <w:lang w:val="en-US" w:eastAsia="zh-CN"/>
        </w:rPr>
      </w:pPr>
      <w:r>
        <w:rPr>
          <w:rFonts w:hint="eastAsia" w:ascii="仿宋_GB2312" w:hAnsi="Verdana" w:eastAsia="仿宋_GB2312"/>
          <w:b w:val="0"/>
          <w:bCs w:val="0"/>
          <w:sz w:val="32"/>
          <w:szCs w:val="32"/>
          <w:lang w:val="en-US" w:eastAsia="zh-CN"/>
        </w:rPr>
        <w:t>我室</w:t>
      </w:r>
      <w:r>
        <w:rPr>
          <w:rFonts w:hint="eastAsia" w:ascii="仿宋_GB2312" w:eastAsia="仿宋_GB2312" w:cs="Tahoma"/>
          <w:kern w:val="0"/>
          <w:sz w:val="32"/>
          <w:szCs w:val="32"/>
        </w:rPr>
        <w:t>不断加强制度建设</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按照推进全面从严治党的各项要求，紧密结合地方史志工作业务实际，进一步修订和完善各项议事规则和规章制度，坚持用制度管人、按制度办事、靠制度巩固各项工作成果。加强制度执行情况的监督检查，提高制度执行力。不断提高专业素养。针</w:t>
      </w:r>
      <w:r>
        <w:rPr>
          <w:rFonts w:hint="eastAsia" w:ascii="仿宋_GB2312" w:hAnsi="仿宋" w:eastAsia="仿宋_GB2312"/>
          <w:sz w:val="32"/>
          <w:szCs w:val="32"/>
          <w:shd w:val="clear" w:color="auto" w:fill="FFFFFF"/>
        </w:rPr>
        <w:t>对业务人员的知识空白、经验盲区、能力弱项，继续举办全省志鉴编纂业务培训班，开展精准化的业务培训，帮助业务人员强化专业思维、专业知识、专业方法、专业精神，提升谋划和推动业务发展的能力素质。不断提高志鉴编纂水平</w:t>
      </w:r>
      <w:r>
        <w:rPr>
          <w:rFonts w:hint="eastAsia" w:ascii="仿宋_GB2312" w:eastAsia="仿宋_GB2312" w:cstheme="minorBidi"/>
          <w:sz w:val="32"/>
          <w:szCs w:val="32"/>
        </w:rPr>
        <w:t>。</w:t>
      </w:r>
      <w:r>
        <w:rPr>
          <w:rFonts w:hint="eastAsia" w:ascii="仿宋_GB2312" w:hAnsi="Verdana" w:eastAsia="仿宋_GB2312"/>
          <w:sz w:val="32"/>
          <w:szCs w:val="32"/>
          <w:lang w:val="en-US" w:eastAsia="zh-CN"/>
        </w:rPr>
        <w:t>根据评分标准，得3分。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（3）档案管理（3分）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华文仿宋" w:eastAsia="仿宋_GB2312" w:cs="仿宋"/>
          <w:b w:val="0"/>
          <w:bCs w:val="0"/>
          <w:lang w:val="en-US" w:eastAsia="zh-CN"/>
        </w:rPr>
      </w:pPr>
      <w:r>
        <w:rPr>
          <w:rFonts w:hint="eastAsia" w:ascii="仿宋_GB2312" w:hAnsi="Verdana" w:eastAsia="仿宋_GB2312"/>
          <w:b w:val="0"/>
          <w:bCs w:val="0"/>
          <w:sz w:val="32"/>
          <w:szCs w:val="32"/>
          <w:lang w:val="en-US" w:eastAsia="zh-CN"/>
        </w:rPr>
        <w:t>我室</w:t>
      </w:r>
      <w:r>
        <w:rPr>
          <w:rFonts w:hint="eastAsia" w:ascii="仿宋_GB2312" w:hAnsi="华文仿宋" w:eastAsia="仿宋_GB2312" w:cs="仿宋"/>
          <w:b w:val="0"/>
          <w:bCs w:val="0"/>
          <w:color w:val="auto"/>
          <w:sz w:val="32"/>
          <w:szCs w:val="32"/>
          <w:highlight w:val="none"/>
          <w:lang w:val="en-US" w:eastAsia="zh-CN"/>
        </w:rPr>
        <w:t>严格按照</w:t>
      </w:r>
      <w:r>
        <w:rPr>
          <w:rFonts w:hint="eastAsia" w:ascii="仿宋_GB2312" w:hAnsi="华文仿宋" w:eastAsia="仿宋_GB2312" w:cs="仿宋"/>
          <w:lang w:val="en-US" w:eastAsia="zh-CN"/>
        </w:rPr>
        <w:t>《</w:t>
      </w:r>
      <w:r>
        <w:rPr>
          <w:rFonts w:hint="eastAsia" w:ascii="仿宋_GB2312" w:eastAsia="仿宋_GB2312"/>
          <w:sz w:val="32"/>
          <w:szCs w:val="32"/>
        </w:rPr>
        <w:t>甘肃</w:t>
      </w:r>
      <w:r>
        <w:rPr>
          <w:rFonts w:hint="eastAsia" w:ascii="仿宋_GB2312" w:hAnsi="Arial" w:eastAsia="仿宋_GB2312" w:cs="Arial"/>
          <w:sz w:val="32"/>
          <w:szCs w:val="32"/>
        </w:rPr>
        <w:t>省地方史志办公室档案管理制度</w:t>
      </w:r>
      <w:r>
        <w:rPr>
          <w:rFonts w:hint="eastAsia" w:ascii="仿宋_GB2312" w:hAnsi="华文仿宋" w:eastAsia="仿宋_GB2312" w:cs="仿宋"/>
          <w:lang w:val="en-US" w:eastAsia="zh-CN"/>
        </w:rPr>
        <w:t>》等制度要求，建立档案，程序合规，手续齐全，档案内容实事求是，数据准确、内容完整、账目清晰。</w:t>
      </w:r>
      <w:r>
        <w:rPr>
          <w:rFonts w:hint="eastAsia" w:ascii="仿宋_GB2312" w:hAnsi="Verdana" w:eastAsia="仿宋_GB2312"/>
          <w:sz w:val="32"/>
          <w:szCs w:val="32"/>
          <w:lang w:val="en-US" w:eastAsia="zh-CN"/>
        </w:rPr>
        <w:t>根据评分标准，得3分。</w:t>
      </w:r>
    </w:p>
    <w:p>
      <w:pPr>
        <w:pStyle w:val="3"/>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kern w:val="2"/>
          <w:sz w:val="32"/>
          <w:szCs w:val="24"/>
          <w:lang w:val="en-US" w:eastAsia="zh-CN" w:bidi="ar-SA"/>
        </w:rPr>
      </w:pPr>
      <w:bookmarkStart w:id="21" w:name="_Toc23846"/>
      <w:r>
        <w:rPr>
          <w:rFonts w:hint="eastAsia" w:ascii="黑体" w:hAnsi="黑体" w:eastAsia="黑体" w:cs="黑体"/>
          <w:b/>
          <w:bCs/>
          <w:kern w:val="2"/>
          <w:sz w:val="32"/>
          <w:szCs w:val="24"/>
          <w:lang w:val="en-US" w:eastAsia="zh-CN" w:bidi="ar-SA"/>
        </w:rPr>
        <w:t>四、部门预算项目支出绩效自评情况分析</w:t>
      </w:r>
      <w:bookmarkEnd w:id="21"/>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2020年，本部门预算支出项目2个，当年财政拨款412万元，全年支出412万元，执行率100%。通过自评，两个项目结果均为“优”。分项目自评情况分析如下：</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default" w:ascii="楷体" w:hAnsi="楷体" w:eastAsia="楷体" w:cs="楷体"/>
          <w:b/>
          <w:bCs/>
          <w:lang w:val="en-US" w:eastAsia="zh-CN"/>
        </w:rPr>
      </w:pPr>
      <w:bookmarkStart w:id="22" w:name="_Toc8881"/>
      <w:bookmarkStart w:id="23" w:name="_Toc9935"/>
      <w:r>
        <w:rPr>
          <w:rFonts w:hint="eastAsia" w:ascii="楷体" w:hAnsi="楷体" w:eastAsia="楷体" w:cs="楷体"/>
          <w:b/>
          <w:bCs/>
          <w:lang w:val="en-US" w:eastAsia="zh-CN"/>
        </w:rPr>
        <w:t>（一）信息化建设及运行经费</w:t>
      </w:r>
      <w:bookmarkEnd w:id="22"/>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1.项目支出预算执行情况。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我室2020年信息化建设及运行经费全年预算数为40万元.截止2020年12月31日，该项目共计支出40万元，全年执行率为100%。</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2.总体绩效目标完成情况分析。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（1）预期目标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积极开展好史志信息化建设、地情资料编研和地方史编写三项业务。加强网站的管理和维护，确保网站安全高效运行。保持网站数字方志馆特色，扩大点击量，为决策咨询、学术研究、读志用志服务。市（州）史志信息化建设，力争建办独立网站，与省级网站实现信息资源共享，努力扩大网站容量和服务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（2）目标实际完成情况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史志信息化建设取得长足发展，</w:t>
      </w:r>
      <w:r>
        <w:rPr>
          <w:rFonts w:hint="eastAsia" w:ascii="仿宋_GB2312" w:eastAsia="仿宋_GB2312"/>
          <w:sz w:val="32"/>
          <w:szCs w:val="32"/>
        </w:rPr>
        <w:t>《甘肃地方史志网》（甘肃数字方志馆）于2016年当年建成，目前累计完成志书、年鉴及地情资料上传834部、6亿字、11.4万幅图照，</w:t>
      </w:r>
      <w:r>
        <w:rPr>
          <w:rFonts w:hint="eastAsia" w:ascii="仿宋_GB2312" w:eastAsia="仿宋_GB2312" w:cstheme="minorBidi"/>
          <w:sz w:val="32"/>
          <w:szCs w:val="32"/>
        </w:rPr>
        <w:t>并实现了全文检索，累计浏览量达77.5万人（次）。</w:t>
      </w:r>
      <w:r>
        <w:rPr>
          <w:rFonts w:hint="eastAsia" w:ascii="仿宋_GB2312" w:eastAsia="仿宋_GB2312"/>
          <w:sz w:val="32"/>
          <w:szCs w:val="32"/>
        </w:rPr>
        <w:t>《甘肃地方史志网》（甘肃数字方志馆）是目前全国省级地方志机构中内容容量最大网站，</w:t>
      </w:r>
      <w:r>
        <w:rPr>
          <w:rFonts w:hint="eastAsia" w:ascii="仿宋_GB2312" w:eastAsia="仿宋_GB2312" w:cstheme="minorBidi"/>
          <w:sz w:val="32"/>
          <w:szCs w:val="32"/>
        </w:rPr>
        <w:t>史志信息化建设位居全国前列</w:t>
      </w:r>
      <w:r>
        <w:rPr>
          <w:rFonts w:hint="eastAsia" w:ascii="仿宋_GB2312" w:eastAsia="仿宋_GB2312" w:cs="Arial"/>
          <w:sz w:val="32"/>
          <w:szCs w:val="32"/>
        </w:rPr>
        <w:t>。省地方史志办公室还于</w:t>
      </w:r>
      <w:r>
        <w:rPr>
          <w:rFonts w:hint="eastAsia" w:ascii="仿宋_GB2312" w:eastAsia="仿宋_GB2312" w:cstheme="minorBidi"/>
          <w:sz w:val="32"/>
          <w:szCs w:val="32"/>
        </w:rPr>
        <w:t>2020年</w:t>
      </w:r>
      <w:r>
        <w:rPr>
          <w:rFonts w:hint="eastAsia" w:ascii="仿宋_GB2312" w:eastAsia="仿宋_GB2312"/>
          <w:kern w:val="0"/>
          <w:sz w:val="32"/>
          <w:szCs w:val="32"/>
        </w:rPr>
        <w:t>建成史志业务在线编辑系统，从技术上有效支撑起先进高效编辑编纂业务。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3.各项指标完成情况分析。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（1）执行率（10分）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_GB2312" w:hAnsi="Geneva" w:eastAsia="仿宋_GB2312" w:cs="仿宋_GB2312"/>
          <w:b w:val="0"/>
          <w:color w:val="000000"/>
          <w:kern w:val="0"/>
          <w:sz w:val="32"/>
          <w:szCs w:val="32"/>
          <w:lang w:val="en-US" w:eastAsia="zh-CN" w:bidi="ar-SA"/>
        </w:rPr>
        <w:t>我室2020年信息化建设及运行经费全年预算数为40万元，截止2020年12月31日，该项目共计支出40万元，全年执行率为100%。根据评分标准，得10分。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（2）产出指标（50分）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①数量指标（10分）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截止12月底，我室</w:t>
      </w:r>
      <w:r>
        <w:rPr>
          <w:rFonts w:hint="eastAsia" w:ascii="仿宋_GB2312" w:eastAsia="仿宋_GB2312"/>
          <w:sz w:val="32"/>
          <w:szCs w:val="32"/>
        </w:rPr>
        <w:t>《甘肃地方史志网》（数字方志馆）完成志书、年鉴及地情资料</w:t>
      </w:r>
      <w:r>
        <w:rPr>
          <w:rFonts w:hint="eastAsia" w:ascii="仿宋_GB2312" w:eastAsia="仿宋_GB2312"/>
          <w:sz w:val="32"/>
          <w:szCs w:val="32"/>
          <w:lang w:eastAsia="zh-CN"/>
        </w:rPr>
        <w:t>上传</w:t>
      </w:r>
      <w:r>
        <w:rPr>
          <w:rFonts w:hint="eastAsia" w:ascii="仿宋_GB2312" w:eastAsia="仿宋_GB2312"/>
          <w:sz w:val="32"/>
          <w:szCs w:val="32"/>
        </w:rPr>
        <w:t>834部、6亿字、11.4万幅图照，</w:t>
      </w:r>
      <w:r>
        <w:rPr>
          <w:rFonts w:hint="eastAsia" w:ascii="仿宋_GB2312" w:eastAsia="仿宋_GB2312" w:cstheme="minorBidi"/>
          <w:sz w:val="32"/>
          <w:szCs w:val="32"/>
        </w:rPr>
        <w:t>并实现了全文检索，累计浏览量达77.5万人（次）。</w:t>
      </w:r>
      <w:r>
        <w:rPr>
          <w:rFonts w:hint="eastAsia" w:ascii="仿宋_GB2312" w:eastAsia="仿宋_GB2312"/>
          <w:sz w:val="32"/>
          <w:szCs w:val="32"/>
        </w:rPr>
        <w:t>《甘肃地方史志网》（数字方志馆）为目前全国省级地方志机构中内容容量最大网站</w:t>
      </w:r>
      <w:r>
        <w:rPr>
          <w:rFonts w:hint="eastAsia" w:ascii="仿宋_GB2312" w:eastAsia="仿宋_GB2312" w:cs="Arial"/>
          <w:sz w:val="32"/>
          <w:szCs w:val="32"/>
        </w:rPr>
        <w:t>，</w:t>
      </w:r>
      <w:r>
        <w:rPr>
          <w:rFonts w:hint="eastAsia" w:ascii="仿宋_GB2312" w:eastAsia="仿宋_GB2312" w:cstheme="minorBidi"/>
          <w:sz w:val="32"/>
          <w:szCs w:val="32"/>
        </w:rPr>
        <w:t>史志信息化建设走在了全国前列。</w:t>
      </w:r>
      <w:r>
        <w:rPr>
          <w:rFonts w:hint="eastAsia" w:ascii="仿宋_GB2312" w:hAnsi="Geneva" w:eastAsia="仿宋_GB2312" w:cs="仿宋_GB2312"/>
          <w:b w:val="0"/>
          <w:color w:val="000000"/>
          <w:kern w:val="0"/>
          <w:sz w:val="32"/>
          <w:szCs w:val="32"/>
          <w:lang w:val="en-US" w:eastAsia="zh-CN" w:bidi="ar-SA"/>
        </w:rPr>
        <w:t>根据评分标准，得10分。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②质量指标（20分）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cs="Tahoma"/>
          <w:kern w:val="0"/>
          <w:sz w:val="32"/>
          <w:szCs w:val="32"/>
          <w:lang w:val="en-US" w:eastAsia="zh-CN"/>
        </w:rPr>
        <w:t>我室积极</w:t>
      </w:r>
      <w:r>
        <w:rPr>
          <w:rFonts w:hint="eastAsia" w:ascii="仿宋_GB2312" w:eastAsia="仿宋_GB2312" w:cs="Tahoma"/>
          <w:kern w:val="0"/>
          <w:sz w:val="32"/>
          <w:szCs w:val="32"/>
        </w:rPr>
        <w:t>做好当年新出版的省内地方志书、综合年鉴及各类有价值地情资料的数字转换和上传工作</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加强网站管理</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维护，确保</w:t>
      </w:r>
      <w:r>
        <w:rPr>
          <w:rFonts w:hint="eastAsia" w:ascii="仿宋_GB2312" w:eastAsia="仿宋_GB2312" w:cs="Tahoma"/>
          <w:kern w:val="0"/>
          <w:sz w:val="32"/>
          <w:szCs w:val="32"/>
          <w:lang w:val="en-US" w:eastAsia="zh-CN"/>
        </w:rPr>
        <w:t>了</w:t>
      </w:r>
      <w:r>
        <w:rPr>
          <w:rFonts w:hint="eastAsia" w:ascii="仿宋_GB2312" w:eastAsia="仿宋_GB2312" w:cs="Tahoma"/>
          <w:kern w:val="0"/>
          <w:sz w:val="32"/>
          <w:szCs w:val="32"/>
        </w:rPr>
        <w:t>网站安全高效运行。</w:t>
      </w:r>
      <w:r>
        <w:rPr>
          <w:rFonts w:hint="eastAsia" w:ascii="仿宋_GB2312" w:eastAsia="仿宋_GB2312" w:cs="Tahoma"/>
          <w:kern w:val="0"/>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，得20分。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③时效指标（10分）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根据工作计划，结合我室实际工作进度，各项工作及时完成，得10分。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④成本指标（10分）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我室2020年信息化建设及运行经费全年预算数为40万元，截止2020年12月31日，该项目共计支出40万元，成本控制率为100%，根据评分标准，得10满分。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（3）效益指标（30分）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①社会效益指标（22分）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cs="Tahoma"/>
          <w:kern w:val="0"/>
          <w:sz w:val="32"/>
          <w:szCs w:val="32"/>
          <w:lang w:val="en-US" w:eastAsia="zh-CN"/>
        </w:rPr>
        <w:t>我室始终坚持</w:t>
      </w:r>
      <w:r>
        <w:rPr>
          <w:rFonts w:hint="eastAsia" w:ascii="仿宋_GB2312" w:eastAsia="仿宋_GB2312" w:cs="Tahoma"/>
          <w:kern w:val="0"/>
          <w:sz w:val="32"/>
          <w:szCs w:val="32"/>
        </w:rPr>
        <w:t>保持网站数字方志馆特色，扩大点击量，为决策咨询、学术研究、读志用志服务。努力扩大网站容量和服务面</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强化地情资料编研工作。</w:t>
      </w:r>
      <w:r>
        <w:rPr>
          <w:rFonts w:hint="eastAsia" w:ascii="仿宋_GB2312" w:hAnsi="微软雅黑" w:eastAsia="仿宋_GB2312" w:cs="宋体"/>
          <w:kern w:val="0"/>
          <w:sz w:val="32"/>
          <w:szCs w:val="32"/>
        </w:rPr>
        <w:t>围绕本地区政治、经济、文化、社会、生态文明建设等工作，抓住热点节点，认真谋划选题，</w:t>
      </w:r>
      <w:r>
        <w:rPr>
          <w:rFonts w:hint="eastAsia" w:ascii="仿宋_GB2312" w:eastAsia="仿宋_GB2312" w:cs="Tahoma"/>
          <w:kern w:val="0"/>
          <w:sz w:val="32"/>
          <w:szCs w:val="32"/>
        </w:rPr>
        <w:t>研究编写各类有价值的地情资料，传承优秀历史文化，宣传本地发展优势，发挥史志工作围绕中心、服务大局的作用。</w:t>
      </w:r>
      <w:r>
        <w:rPr>
          <w:rFonts w:hint="eastAsia" w:ascii="仿宋_GB2312" w:eastAsia="仿宋_GB2312" w:cstheme="minorBidi"/>
          <w:sz w:val="32"/>
          <w:szCs w:val="32"/>
        </w:rPr>
        <w:t>《甘肃史志》等刊物和载体刊发一批学术质量较高、影响力较大的省内外文稿，促进了地方志理论研究，推动了读志用志工作，拓宽了地方史志工作服务社会的渠道。</w:t>
      </w:r>
      <w:r>
        <w:rPr>
          <w:rFonts w:hint="eastAsia" w:ascii="仿宋_GB2312" w:eastAsia="仿宋_GB2312" w:cstheme="minorBidi"/>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，得22分。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②可持续影响指标（8分）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cstheme="minorBidi"/>
          <w:sz w:val="32"/>
          <w:szCs w:val="32"/>
          <w:lang w:val="en-US" w:eastAsia="zh-CN"/>
        </w:rPr>
        <w:t>通过该项目，我省</w:t>
      </w:r>
      <w:r>
        <w:rPr>
          <w:rFonts w:hint="eastAsia" w:ascii="仿宋_GB2312" w:eastAsia="仿宋_GB2312" w:cstheme="minorBidi"/>
          <w:sz w:val="32"/>
          <w:szCs w:val="32"/>
        </w:rPr>
        <w:t>史志信息化建设取得长足发展。</w:t>
      </w:r>
      <w:r>
        <w:rPr>
          <w:rFonts w:hint="eastAsia" w:ascii="仿宋_GB2312" w:eastAsia="仿宋_GB2312"/>
          <w:sz w:val="32"/>
          <w:szCs w:val="32"/>
        </w:rPr>
        <w:t>甘肃地方史志网》（数字方志馆）完成志书、年鉴及地情资料</w:t>
      </w:r>
      <w:r>
        <w:rPr>
          <w:rFonts w:hint="eastAsia" w:ascii="仿宋_GB2312" w:eastAsia="仿宋_GB2312"/>
          <w:sz w:val="32"/>
          <w:szCs w:val="32"/>
          <w:lang w:eastAsia="zh-CN"/>
        </w:rPr>
        <w:t>上传</w:t>
      </w:r>
      <w:r>
        <w:rPr>
          <w:rFonts w:hint="eastAsia" w:ascii="仿宋_GB2312" w:eastAsia="仿宋_GB2312"/>
          <w:sz w:val="32"/>
          <w:szCs w:val="32"/>
        </w:rPr>
        <w:t>834部、6亿字、11.4万幅图照，</w:t>
      </w:r>
      <w:r>
        <w:rPr>
          <w:rFonts w:hint="eastAsia" w:ascii="仿宋_GB2312" w:eastAsia="仿宋_GB2312" w:cstheme="minorBidi"/>
          <w:sz w:val="32"/>
          <w:szCs w:val="32"/>
        </w:rPr>
        <w:t>并实现了全文检索，累计浏览量达77.5万人（次）。</w:t>
      </w:r>
      <w:r>
        <w:rPr>
          <w:rFonts w:hint="eastAsia" w:ascii="仿宋_GB2312" w:eastAsia="仿宋_GB2312"/>
          <w:sz w:val="32"/>
          <w:szCs w:val="32"/>
        </w:rPr>
        <w:t>《甘肃地方史志网》（数字方志馆）为目前全国省级地方志机构中内容容量最大网站</w:t>
      </w:r>
      <w:r>
        <w:rPr>
          <w:rFonts w:hint="eastAsia" w:ascii="仿宋_GB2312" w:eastAsia="仿宋_GB2312" w:cs="Arial"/>
          <w:sz w:val="32"/>
          <w:szCs w:val="32"/>
        </w:rPr>
        <w:t>，</w:t>
      </w:r>
      <w:r>
        <w:rPr>
          <w:rFonts w:hint="eastAsia" w:ascii="仿宋_GB2312" w:eastAsia="仿宋_GB2312" w:cstheme="minorBidi"/>
          <w:sz w:val="32"/>
          <w:szCs w:val="32"/>
        </w:rPr>
        <w:t>史志信息化建设走在了全国前列。</w:t>
      </w:r>
      <w:r>
        <w:rPr>
          <w:rFonts w:hint="eastAsia" w:ascii="仿宋_GB2312" w:eastAsia="仿宋_GB2312" w:cstheme="minorBidi"/>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，得8分。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（4）满意度指标（10分）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根据对受益对象的随机调查，对项目实施的满意度为95%，根据评分标准，得10分。</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24" w:name="_Toc12199"/>
      <w:r>
        <w:rPr>
          <w:rFonts w:hint="eastAsia" w:ascii="楷体" w:hAnsi="楷体" w:eastAsia="楷体" w:cs="楷体"/>
          <w:b/>
          <w:bCs/>
          <w:lang w:val="en-US" w:eastAsia="zh-CN"/>
        </w:rPr>
        <w:t>（二）业务及印刷费。</w:t>
      </w:r>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1.项目支出预算执行情况。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我室2020年业务及印刷费全年预算数为372万元，截止2020年12月31日，该项目共计支出372万元，全年执行率为100%。</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2.总体绩效目标完成情况分析。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（1）预期目标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仿宋_GB2312" w:eastAsia="仿宋_GB2312" w:cs="仿宋_GB2312"/>
          <w:color w:val="000000"/>
          <w:sz w:val="32"/>
          <w:szCs w:val="32"/>
        </w:rPr>
        <w:t>全面完成了所剩4个市州的志书编纂出版任务。一年一鉴《甘肃年鉴2020卷》、公开连续出版。二轮省市县三级地方志书编纂任务和实现省市县三级地方综合年鉴一年一鉴、当年出版发行全覆盖的“两全目标”，是中国地方志指导小组确定在“十三五”期间必须全面完成的硬任务；更是《全国地方志事业发展规划纲要（2015—2020年）》和《甘肃省地方志事业“十三五”发展规划》确定的一项重要任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（2）目标实际完成情况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仿宋_GB2312" w:eastAsia="仿宋_GB2312" w:cs="仿宋_GB2312"/>
          <w:color w:val="000000"/>
          <w:sz w:val="32"/>
          <w:szCs w:val="32"/>
        </w:rPr>
        <w:t>2020年在10个市州已完成志书编纂出版的基础上，全面完成了所剩4个市州的志书编纂出版任务。</w:t>
      </w:r>
      <w:r>
        <w:rPr>
          <w:rFonts w:hint="eastAsia" w:ascii="仿宋_GB2312" w:hAnsi="Tahoma" w:eastAsia="仿宋_GB2312" w:cs="Tahoma"/>
          <w:b w:val="0"/>
          <w:bCs/>
          <w:kern w:val="0"/>
          <w:sz w:val="32"/>
          <w:szCs w:val="32"/>
        </w:rPr>
        <w:t>一年一鉴、公开连续出版</w:t>
      </w:r>
      <w:r>
        <w:rPr>
          <w:rFonts w:hint="eastAsia" w:ascii="仿宋_GB2312" w:hAnsi="Tahoma" w:eastAsia="仿宋_GB2312" w:cs="Tahoma"/>
          <w:b w:val="0"/>
          <w:bCs/>
          <w:kern w:val="0"/>
          <w:sz w:val="32"/>
          <w:szCs w:val="32"/>
          <w:lang w:val="en-US" w:eastAsia="zh-CN"/>
        </w:rPr>
        <w:t>。</w:t>
      </w:r>
      <w:r>
        <w:rPr>
          <w:rFonts w:hint="eastAsia" w:ascii="仿宋_GB2312" w:eastAsia="仿宋_GB2312"/>
          <w:sz w:val="32"/>
          <w:szCs w:val="32"/>
        </w:rPr>
        <w:t>“十三五”以来，全省地方史志部门</w:t>
      </w:r>
      <w:r>
        <w:rPr>
          <w:rFonts w:hint="eastAsia" w:ascii="仿宋_GB2312" w:hAnsi="微软雅黑" w:eastAsia="仿宋_GB2312" w:cs="宋体"/>
          <w:kern w:val="0"/>
          <w:sz w:val="32"/>
          <w:szCs w:val="32"/>
        </w:rPr>
        <w:t>围绕本地区经济、政治、文化、社会、生态文明建设等中心工作，紧盯热点节点，认真谋划选题，</w:t>
      </w:r>
      <w:r>
        <w:rPr>
          <w:rFonts w:hint="eastAsia" w:ascii="仿宋_GB2312" w:eastAsia="仿宋_GB2312" w:cs="Tahoma"/>
          <w:kern w:val="0"/>
          <w:sz w:val="32"/>
          <w:szCs w:val="32"/>
        </w:rPr>
        <w:t>研究编写</w:t>
      </w:r>
      <w:r>
        <w:rPr>
          <w:rFonts w:hint="eastAsia" w:ascii="仿宋_GB2312" w:eastAsia="仿宋_GB2312"/>
          <w:sz w:val="32"/>
          <w:szCs w:val="32"/>
        </w:rPr>
        <w:t>了一批独具地方特色的地情资料著作。省地方史志办公室组织编写了《甘肃史地考述》《甘肃史地编研》《甘肃志鉴编研》，合作编写了《甘肃70年建设改革发展纪事》，编写的《甘肃简史》已出版发行，受到社会各界好评；组织编写的《甘肃历史学术研究论丛》即将出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3.各项指标完成情况分析。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（1）执行率（10分）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我室2020年业务及印刷费全年预算数为372万元，截止2020年12月31日，该项目共计支出372万元，全年执行率为100%，按照比例，得10分。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highlight w:val="none"/>
          <w:lang w:val="en-US" w:eastAsia="zh-CN" w:bidi="ar-SA"/>
        </w:rPr>
      </w:pPr>
      <w:r>
        <w:rPr>
          <w:rFonts w:hint="eastAsia" w:ascii="仿宋_GB2312" w:hAnsi="Geneva" w:eastAsia="仿宋_GB2312" w:cs="仿宋_GB2312"/>
          <w:b/>
          <w:bCs/>
          <w:color w:val="000000"/>
          <w:kern w:val="0"/>
          <w:sz w:val="32"/>
          <w:szCs w:val="32"/>
          <w:highlight w:val="none"/>
          <w:lang w:val="en-US" w:eastAsia="zh-CN" w:bidi="ar-SA"/>
        </w:rPr>
        <w:t>（2）产出指标（50分）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①数量指标（18分）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仿宋_GB2312" w:eastAsia="仿宋_GB2312" w:cs="仿宋_GB2312"/>
          <w:color w:val="000000"/>
          <w:sz w:val="32"/>
          <w:szCs w:val="32"/>
        </w:rPr>
        <w:t>从2016年开始，连续四年多开展省志编纂工作集中攻坚行动，将领导班子成员和全体业务人员编成5个攻坚小组，做到每组有具体攻坚目标、每人有具体攻坚任务，上门督办，上门培训，上门开展业务指导，甚至上门帮助志书承编单位修改篇目大纲、遴选入志资料、修改志书初稿。集中攻坚行动的开展，加快了工作进程，培养锻炼了干部，使志书编纂和年鉴编辑工作取得了突破性进展。2020年，在全面完成省志编纂的基础上，全部完成72卷省志的印行任务。全面完成了所剩4个市州的志书编纂出版任务。</w:t>
      </w:r>
      <w:r>
        <w:rPr>
          <w:rFonts w:hint="eastAsia" w:ascii="仿宋_GB2312" w:eastAsia="仿宋_GB2312"/>
          <w:sz w:val="32"/>
          <w:szCs w:val="32"/>
        </w:rPr>
        <w:t>2020年，全省地方史志部门紧抓已经全面完成省市县三级地方志书的有利机遇，进一步确定以</w:t>
      </w:r>
      <w:r>
        <w:rPr>
          <w:rFonts w:hint="eastAsia" w:ascii="仿宋_GB2312" w:hAnsi="仿宋_GB2312" w:eastAsia="仿宋_GB2312" w:cs="仿宋_GB2312"/>
          <w:sz w:val="32"/>
          <w:szCs w:val="32"/>
        </w:rPr>
        <w:t>陇南市宕昌县哈达铺镇等8个中国历史文化名镇、天水市麦积区麦积镇街亭村等5个中国历史文化名村、酒泉市敦煌市月牙泉镇月牙泉村等12个全国乡村旅游重点村的名镇名村志编纂为带动，积极推进村、镇志编纂工作。目前，25个名镇名村志编纂已全面展开，其中</w:t>
      </w:r>
      <w:r>
        <w:rPr>
          <w:rFonts w:hint="eastAsia" w:ascii="仿宋_GB2312" w:eastAsia="仿宋_GB2312"/>
          <w:sz w:val="32"/>
          <w:szCs w:val="32"/>
        </w:rPr>
        <w:t>中国历史文化名镇志中天水市秦安县《陇城镇志》）已出版发行，陇南市宕昌县《哈达铺镇志》、兰州市榆中县《青城镇志》《金崖镇志》、永登县《连城镇志》《红城镇志》、甘南州临潭县《新城镇志》、兰州市西固区《河口村志》、庆阳市正宁县《罗川村志》等志书编纂已取得积极进展。</w:t>
      </w:r>
      <w:r>
        <w:rPr>
          <w:rFonts w:hint="eastAsia" w:ascii="仿宋_GB2312" w:hAnsi="Geneva" w:eastAsia="仿宋_GB2312" w:cs="仿宋_GB2312"/>
          <w:b w:val="0"/>
          <w:color w:val="000000"/>
          <w:kern w:val="0"/>
          <w:sz w:val="32"/>
          <w:szCs w:val="32"/>
          <w:lang w:val="en-US" w:eastAsia="zh-CN" w:bidi="ar-SA"/>
        </w:rPr>
        <w:t>得18分。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②质量指标（18分）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我室2020年</w:t>
      </w:r>
      <w:r>
        <w:rPr>
          <w:rFonts w:hint="eastAsia" w:ascii="仿宋_GB2312" w:eastAsia="仿宋_GB2312"/>
          <w:sz w:val="32"/>
          <w:szCs w:val="32"/>
        </w:rPr>
        <w:t>坚持问题导向开展调查研究，领导班子成员共开展调研13次，调研基层单位25个，调研33天，梳理出28个突出问题，形成</w:t>
      </w:r>
      <w:r>
        <w:rPr>
          <w:rFonts w:hint="eastAsia" w:ascii="仿宋_GB2312" w:hAnsi="Arial" w:eastAsia="仿宋_GB2312" w:cs="Arial"/>
          <w:kern w:val="0"/>
          <w:sz w:val="32"/>
          <w:szCs w:val="32"/>
        </w:rPr>
        <w:t>有情况有分析、有解决问题的思路和举措的</w:t>
      </w:r>
      <w:r>
        <w:rPr>
          <w:rFonts w:hint="eastAsia" w:ascii="仿宋_GB2312" w:eastAsia="仿宋_GB2312"/>
          <w:sz w:val="32"/>
          <w:szCs w:val="32"/>
        </w:rPr>
        <w:t>调研成果6篇</w:t>
      </w:r>
      <w:r>
        <w:rPr>
          <w:rFonts w:hint="eastAsia" w:ascii="仿宋_GB2312" w:eastAsia="仿宋_GB2312"/>
          <w:sz w:val="32"/>
          <w:szCs w:val="32"/>
          <w:lang w:eastAsia="zh-CN"/>
        </w:rPr>
        <w:t>；</w:t>
      </w:r>
      <w:r>
        <w:rPr>
          <w:rFonts w:hint="eastAsia" w:ascii="仿宋_GB2312" w:eastAsia="仿宋_GB2312"/>
          <w:sz w:val="32"/>
          <w:szCs w:val="32"/>
          <w:lang w:val="en-US" w:eastAsia="zh-CN"/>
        </w:rPr>
        <w:t>圆满完成全省</w:t>
      </w:r>
      <w:r>
        <w:rPr>
          <w:rFonts w:hint="eastAsia" w:ascii="仿宋_GB2312" w:hAnsi="Verdana" w:eastAsia="仿宋_GB2312"/>
          <w:sz w:val="32"/>
          <w:szCs w:val="32"/>
        </w:rPr>
        <w:t>二轮志书编纂</w:t>
      </w:r>
      <w:r>
        <w:rPr>
          <w:rFonts w:hint="eastAsia" w:ascii="仿宋_GB2312" w:hAnsi="Verdana" w:eastAsia="仿宋_GB2312"/>
          <w:sz w:val="32"/>
          <w:szCs w:val="32"/>
          <w:lang w:eastAsia="zh-CN"/>
        </w:rPr>
        <w:t>、《</w:t>
      </w:r>
      <w:r>
        <w:rPr>
          <w:rFonts w:hint="eastAsia" w:ascii="仿宋_GB2312" w:hAnsi="Verdana" w:eastAsia="仿宋_GB2312"/>
          <w:sz w:val="32"/>
          <w:szCs w:val="32"/>
          <w:lang w:val="en-US" w:eastAsia="zh-CN"/>
        </w:rPr>
        <w:t>甘肃年鉴</w:t>
      </w:r>
      <w:r>
        <w:rPr>
          <w:rFonts w:hint="eastAsia" w:ascii="仿宋_GB2312" w:hAnsi="Verdana" w:eastAsia="仿宋_GB2312"/>
          <w:sz w:val="32"/>
          <w:szCs w:val="32"/>
          <w:lang w:eastAsia="zh-CN"/>
        </w:rPr>
        <w:t>》《</w:t>
      </w:r>
      <w:r>
        <w:rPr>
          <w:rFonts w:hint="eastAsia" w:ascii="仿宋_GB2312" w:hAnsi="Verdana" w:eastAsia="仿宋_GB2312"/>
          <w:sz w:val="32"/>
          <w:szCs w:val="32"/>
          <w:lang w:val="en-US" w:eastAsia="zh-CN"/>
        </w:rPr>
        <w:t>甘肃史志</w:t>
      </w:r>
      <w:r>
        <w:rPr>
          <w:rFonts w:hint="eastAsia" w:ascii="仿宋_GB2312" w:hAnsi="Verdana" w:eastAsia="仿宋_GB2312"/>
          <w:sz w:val="32"/>
          <w:szCs w:val="32"/>
          <w:lang w:eastAsia="zh-CN"/>
        </w:rPr>
        <w:t>》</w:t>
      </w:r>
      <w:r>
        <w:rPr>
          <w:rFonts w:hint="eastAsia" w:ascii="仿宋_GB2312" w:hAnsi="Verdana" w:eastAsia="仿宋_GB2312"/>
          <w:sz w:val="32"/>
          <w:szCs w:val="32"/>
          <w:lang w:val="en-US" w:eastAsia="zh-CN"/>
        </w:rPr>
        <w:t>的印刷工作，质量达标为100%。根据评分标准</w:t>
      </w:r>
      <w:r>
        <w:rPr>
          <w:rFonts w:hint="eastAsia" w:ascii="仿宋_GB2312" w:eastAsia="仿宋_GB2312"/>
          <w:sz w:val="32"/>
          <w:szCs w:val="32"/>
          <w:lang w:eastAsia="zh-CN"/>
        </w:rPr>
        <w:t>，</w:t>
      </w:r>
      <w:r>
        <w:rPr>
          <w:rFonts w:hint="eastAsia" w:ascii="仿宋_GB2312" w:hAnsi="Geneva" w:eastAsia="仿宋_GB2312" w:cs="仿宋_GB2312"/>
          <w:b w:val="0"/>
          <w:color w:val="000000"/>
          <w:kern w:val="0"/>
          <w:sz w:val="32"/>
          <w:szCs w:val="32"/>
          <w:lang w:val="en-US" w:eastAsia="zh-CN" w:bidi="ar-SA"/>
        </w:rPr>
        <w:t>得18分。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③时效指标（7分）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根据工作计划，结合单位实际工作进度，各项工作及时完成。</w:t>
      </w:r>
      <w:r>
        <w:rPr>
          <w:rFonts w:hint="eastAsia" w:ascii="仿宋_GB2312" w:eastAsia="仿宋_GB2312"/>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得7分。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④成本指标（7分）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我室2020年业务及印刷费全年预算数为372万元，截止2020年12月31日，该项目共计支出372万元，成本控制率为100%，。根据评分标准，得7分。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（3）效益指标（30分）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①社会效益指标（22分）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通过该项目的实施，对推介人文历史、归类地情信息、保存地方史料产生积极作用；有效繁荣和发展了社会主义文化，反映了特定地域各个时期的自然状况，承载了地方人文遗产，为包括哲学社会科学和一部分自然科学、交叉科学在内的广义文化活动提供了资信，在文化创造中起到了重要基础性作用。根据评分标准，得22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②可持续影响指标（8分）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w:t>
      </w:r>
      <w:r>
        <w:rPr>
          <w:rFonts w:hint="eastAsia" w:ascii="仿宋_GB2312" w:eastAsia="仿宋_GB2312"/>
          <w:sz w:val="32"/>
          <w:szCs w:val="32"/>
        </w:rPr>
        <w:t>充分发挥地方史志事业“存史、资政、育人”的重要作用，坚持史志工作正确的政治方向和科学的指导思想，</w:t>
      </w:r>
      <w:r>
        <w:rPr>
          <w:rFonts w:hint="eastAsia" w:ascii="仿宋_GB2312" w:eastAsia="仿宋_GB2312"/>
          <w:sz w:val="32"/>
          <w:szCs w:val="32"/>
          <w:lang w:val="en-US" w:eastAsia="zh-CN"/>
        </w:rPr>
        <w:t>有效</w:t>
      </w:r>
      <w:r>
        <w:rPr>
          <w:rFonts w:hint="eastAsia" w:ascii="仿宋_GB2312" w:eastAsia="仿宋_GB2312"/>
          <w:sz w:val="32"/>
          <w:szCs w:val="32"/>
        </w:rPr>
        <w:t>发挥史志工作资政辅治作用。</w:t>
      </w:r>
      <w:r>
        <w:rPr>
          <w:rFonts w:hint="eastAsia" w:ascii="仿宋_GB2312" w:eastAsia="仿宋_GB2312"/>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得8分。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（4）满意度指标（10分）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①服务对象满意度指标（10分）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根据对受益对象的随机调查，对项目实施的满意度为95%，得10分。</w:t>
      </w:r>
    </w:p>
    <w:p>
      <w:pPr>
        <w:pStyle w:val="3"/>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黑体" w:hAnsi="黑体" w:eastAsia="黑体" w:cs="黑体"/>
          <w:b/>
          <w:bCs/>
          <w:kern w:val="2"/>
          <w:sz w:val="32"/>
          <w:szCs w:val="24"/>
          <w:lang w:val="en-US" w:eastAsia="zh-CN" w:bidi="ar-SA"/>
        </w:rPr>
      </w:pPr>
      <w:bookmarkStart w:id="25" w:name="_Toc15791"/>
      <w:r>
        <w:rPr>
          <w:rFonts w:hint="default" w:ascii="黑体" w:hAnsi="黑体" w:eastAsia="黑体" w:cs="黑体"/>
          <w:b/>
          <w:bCs/>
          <w:kern w:val="2"/>
          <w:sz w:val="32"/>
          <w:szCs w:val="24"/>
          <w:lang w:val="en-US" w:eastAsia="zh-CN" w:bidi="ar-SA"/>
        </w:rPr>
        <w:t>五、</w:t>
      </w:r>
      <w:r>
        <w:rPr>
          <w:rFonts w:hint="eastAsia" w:ascii="黑体" w:hAnsi="黑体" w:eastAsia="黑体" w:cs="黑体"/>
          <w:b/>
          <w:bCs/>
          <w:kern w:val="2"/>
          <w:sz w:val="32"/>
          <w:szCs w:val="24"/>
          <w:lang w:val="en-US" w:eastAsia="zh-CN" w:bidi="ar-SA"/>
        </w:rPr>
        <w:t>绩效自评结果拟应用和公开情况</w:t>
      </w:r>
      <w:bookmarkEnd w:id="25"/>
    </w:p>
    <w:bookmarkEnd w:id="18"/>
    <w:bookmarkEnd w:id="19"/>
    <w:p>
      <w:pPr>
        <w:ind w:firstLine="640" w:firstLineChars="200"/>
      </w:pPr>
      <w:r>
        <w:rPr>
          <w:rFonts w:hint="eastAsia" w:ascii="仿宋_GB2312" w:hAnsi="仿宋_GB2312" w:eastAsia="仿宋_GB2312" w:cs="仿宋_GB2312"/>
          <w:kern w:val="2"/>
          <w:lang w:val="en-US" w:eastAsia="zh-CN"/>
        </w:rPr>
        <w:t>全面、真实、准确地掌握我室2020年预算执行情况及项目实施情况，并对已实施项目和已使用资金所产生的效益进行客观的反映和评价，及时总结经验，发现不足，分析存在的问题，针对存在的主要问题提出合理的工作建议，为下一步预算编制提供政策依据和参考资料。</w:t>
      </w:r>
    </w:p>
    <w:p>
      <w:pPr>
        <w:pStyle w:val="3"/>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黑体" w:hAnsi="黑体" w:eastAsia="黑体" w:cs="黑体"/>
          <w:b/>
          <w:bCs/>
          <w:kern w:val="2"/>
          <w:sz w:val="32"/>
          <w:szCs w:val="24"/>
          <w:lang w:val="en-US" w:eastAsia="zh-CN" w:bidi="ar-SA"/>
        </w:rPr>
      </w:pPr>
      <w:bookmarkStart w:id="26" w:name="_Toc19405"/>
      <w:r>
        <w:rPr>
          <w:rFonts w:hint="eastAsia" w:ascii="黑体" w:hAnsi="黑体" w:eastAsia="黑体" w:cs="黑体"/>
          <w:b/>
          <w:bCs/>
          <w:kern w:val="2"/>
          <w:sz w:val="32"/>
          <w:szCs w:val="24"/>
          <w:lang w:val="en-US" w:eastAsia="zh-CN" w:bidi="ar-SA"/>
        </w:rPr>
        <w:t>六</w:t>
      </w:r>
      <w:r>
        <w:rPr>
          <w:rFonts w:hint="default" w:ascii="黑体" w:hAnsi="黑体" w:eastAsia="黑体" w:cs="黑体"/>
          <w:b/>
          <w:bCs/>
          <w:kern w:val="2"/>
          <w:sz w:val="32"/>
          <w:szCs w:val="24"/>
          <w:lang w:val="en-US" w:eastAsia="zh-CN" w:bidi="ar-SA"/>
        </w:rPr>
        <w:t>、</w:t>
      </w:r>
      <w:r>
        <w:rPr>
          <w:rFonts w:hint="eastAsia" w:ascii="黑体" w:hAnsi="黑体" w:eastAsia="黑体" w:cs="黑体"/>
          <w:b/>
          <w:bCs/>
          <w:kern w:val="2"/>
          <w:sz w:val="32"/>
          <w:szCs w:val="24"/>
          <w:lang w:val="en-US" w:eastAsia="zh-CN" w:bidi="ar-SA"/>
        </w:rPr>
        <w:t>其他需要说明的问题</w:t>
      </w:r>
      <w:bookmarkEnd w:id="26"/>
    </w:p>
    <w:p>
      <w:pPr>
        <w:pStyle w:val="2"/>
        <w:ind w:left="1145" w:leftChars="200" w:hanging="505" w:hangingChars="158"/>
        <w:rPr>
          <w:rFonts w:hint="default" w:ascii="仿宋_GB2312" w:eastAsia="仿宋_GB2312" w:hAnsiTheme="minorAscii" w:cstheme="minorBidi"/>
          <w:b w:val="0"/>
          <w:bCs w:val="0"/>
          <w:kern w:val="2"/>
          <w:sz w:val="32"/>
          <w:szCs w:val="32"/>
          <w:lang w:val="en-US" w:eastAsia="zh-CN" w:bidi="ar-SA"/>
        </w:rPr>
      </w:pPr>
      <w:r>
        <w:rPr>
          <w:rFonts w:hint="eastAsia" w:ascii="仿宋_GB2312" w:eastAsia="仿宋_GB2312" w:hAnsiTheme="minorAscii" w:cstheme="minorBidi"/>
          <w:b w:val="0"/>
          <w:bCs w:val="0"/>
          <w:kern w:val="2"/>
          <w:sz w:val="32"/>
          <w:szCs w:val="32"/>
          <w:lang w:val="en-US" w:eastAsia="zh-CN" w:bidi="ar-SA"/>
        </w:rPr>
        <w:t>无。</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Geneva">
    <w:altName w:val="Arial"/>
    <w:panose1 w:val="00000000000000000000"/>
    <w:charset w:val="00"/>
    <w:family w:val="swiss"/>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7DC1C9"/>
    <w:multiLevelType w:val="singleLevel"/>
    <w:tmpl w:val="A67DC1C9"/>
    <w:lvl w:ilvl="0" w:tentative="0">
      <w:start w:val="2"/>
      <w:numFmt w:val="decimal"/>
      <w:suff w:val="nothing"/>
      <w:lvlText w:val="（%1）"/>
      <w:lvlJc w:val="left"/>
    </w:lvl>
  </w:abstractNum>
  <w:abstractNum w:abstractNumId="1">
    <w:nsid w:val="6B392D03"/>
    <w:multiLevelType w:val="singleLevel"/>
    <w:tmpl w:val="6B392D0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F5C0F"/>
    <w:rsid w:val="001737AE"/>
    <w:rsid w:val="009806B8"/>
    <w:rsid w:val="00C02754"/>
    <w:rsid w:val="0111186D"/>
    <w:rsid w:val="01192B22"/>
    <w:rsid w:val="012A15DF"/>
    <w:rsid w:val="013A61F7"/>
    <w:rsid w:val="0144754C"/>
    <w:rsid w:val="01557BC9"/>
    <w:rsid w:val="01784470"/>
    <w:rsid w:val="019A780C"/>
    <w:rsid w:val="01C75608"/>
    <w:rsid w:val="01CE5662"/>
    <w:rsid w:val="020C1BD1"/>
    <w:rsid w:val="02337FAC"/>
    <w:rsid w:val="029C2EA8"/>
    <w:rsid w:val="02BD2F1D"/>
    <w:rsid w:val="02F03F44"/>
    <w:rsid w:val="03547457"/>
    <w:rsid w:val="035E76FC"/>
    <w:rsid w:val="037D0AD3"/>
    <w:rsid w:val="038E0741"/>
    <w:rsid w:val="03C43C8E"/>
    <w:rsid w:val="03D229E1"/>
    <w:rsid w:val="04083905"/>
    <w:rsid w:val="04935709"/>
    <w:rsid w:val="04BF4581"/>
    <w:rsid w:val="04D57E9D"/>
    <w:rsid w:val="052133C9"/>
    <w:rsid w:val="054F3CAE"/>
    <w:rsid w:val="05623AD4"/>
    <w:rsid w:val="056906E7"/>
    <w:rsid w:val="05A92B2D"/>
    <w:rsid w:val="05C60D1B"/>
    <w:rsid w:val="05D70E4B"/>
    <w:rsid w:val="05DA46E2"/>
    <w:rsid w:val="05E72B78"/>
    <w:rsid w:val="05F7089E"/>
    <w:rsid w:val="064362C4"/>
    <w:rsid w:val="067751D3"/>
    <w:rsid w:val="06813B69"/>
    <w:rsid w:val="06934389"/>
    <w:rsid w:val="06D045F2"/>
    <w:rsid w:val="073D214B"/>
    <w:rsid w:val="077D3EDF"/>
    <w:rsid w:val="078D2882"/>
    <w:rsid w:val="07A97750"/>
    <w:rsid w:val="07CC0145"/>
    <w:rsid w:val="08153804"/>
    <w:rsid w:val="08235FD6"/>
    <w:rsid w:val="082843C3"/>
    <w:rsid w:val="08AA104A"/>
    <w:rsid w:val="08BF3853"/>
    <w:rsid w:val="09013BED"/>
    <w:rsid w:val="092977A3"/>
    <w:rsid w:val="092E6B53"/>
    <w:rsid w:val="09567295"/>
    <w:rsid w:val="09B41DA1"/>
    <w:rsid w:val="09C34B6C"/>
    <w:rsid w:val="09FA32A1"/>
    <w:rsid w:val="09FE012A"/>
    <w:rsid w:val="0A473681"/>
    <w:rsid w:val="0A8A7D23"/>
    <w:rsid w:val="0AA32832"/>
    <w:rsid w:val="0AE6102D"/>
    <w:rsid w:val="0AEB0DA1"/>
    <w:rsid w:val="0B152DCC"/>
    <w:rsid w:val="0B282038"/>
    <w:rsid w:val="0B7F00C5"/>
    <w:rsid w:val="0B9671A6"/>
    <w:rsid w:val="0BA35D93"/>
    <w:rsid w:val="0BC84801"/>
    <w:rsid w:val="0C0C3CF2"/>
    <w:rsid w:val="0C702210"/>
    <w:rsid w:val="0C892FA1"/>
    <w:rsid w:val="0C8A279D"/>
    <w:rsid w:val="0CC30CEF"/>
    <w:rsid w:val="0CC92AB1"/>
    <w:rsid w:val="0CD54395"/>
    <w:rsid w:val="0CD8373D"/>
    <w:rsid w:val="0CF93239"/>
    <w:rsid w:val="0CFA008C"/>
    <w:rsid w:val="0D304EF7"/>
    <w:rsid w:val="0D557C7A"/>
    <w:rsid w:val="0D5A3748"/>
    <w:rsid w:val="0D7A5150"/>
    <w:rsid w:val="0DAA3128"/>
    <w:rsid w:val="0DE45E48"/>
    <w:rsid w:val="0DE86187"/>
    <w:rsid w:val="0DF117FE"/>
    <w:rsid w:val="0DFE53B1"/>
    <w:rsid w:val="0E111210"/>
    <w:rsid w:val="0E550C28"/>
    <w:rsid w:val="0E663F7F"/>
    <w:rsid w:val="0E930BCB"/>
    <w:rsid w:val="0EA20A8B"/>
    <w:rsid w:val="0EBF4521"/>
    <w:rsid w:val="0EE3063C"/>
    <w:rsid w:val="0EEF5C0F"/>
    <w:rsid w:val="0F5953A7"/>
    <w:rsid w:val="0FB25C50"/>
    <w:rsid w:val="0FC22287"/>
    <w:rsid w:val="100444C9"/>
    <w:rsid w:val="102B7E06"/>
    <w:rsid w:val="103F1C85"/>
    <w:rsid w:val="105F0D51"/>
    <w:rsid w:val="10661CCF"/>
    <w:rsid w:val="10775A52"/>
    <w:rsid w:val="10E312E2"/>
    <w:rsid w:val="10EB4317"/>
    <w:rsid w:val="111F145F"/>
    <w:rsid w:val="112E2012"/>
    <w:rsid w:val="113017BA"/>
    <w:rsid w:val="117B0169"/>
    <w:rsid w:val="11802A9A"/>
    <w:rsid w:val="11D21F28"/>
    <w:rsid w:val="11E9502D"/>
    <w:rsid w:val="11F05964"/>
    <w:rsid w:val="11F95B87"/>
    <w:rsid w:val="11FB7B40"/>
    <w:rsid w:val="12042704"/>
    <w:rsid w:val="122E2B11"/>
    <w:rsid w:val="127B3ECA"/>
    <w:rsid w:val="12880C74"/>
    <w:rsid w:val="12987587"/>
    <w:rsid w:val="12A158B9"/>
    <w:rsid w:val="12A2584C"/>
    <w:rsid w:val="12AD5B11"/>
    <w:rsid w:val="12E402AF"/>
    <w:rsid w:val="12ED3703"/>
    <w:rsid w:val="13121CD3"/>
    <w:rsid w:val="132E7392"/>
    <w:rsid w:val="1398099F"/>
    <w:rsid w:val="13CA01BB"/>
    <w:rsid w:val="13D07C67"/>
    <w:rsid w:val="1400617E"/>
    <w:rsid w:val="142D6BF9"/>
    <w:rsid w:val="14367B5A"/>
    <w:rsid w:val="14636B85"/>
    <w:rsid w:val="147A10BD"/>
    <w:rsid w:val="14807F91"/>
    <w:rsid w:val="14893A18"/>
    <w:rsid w:val="14BA7435"/>
    <w:rsid w:val="14C53274"/>
    <w:rsid w:val="14E7017D"/>
    <w:rsid w:val="151A6495"/>
    <w:rsid w:val="154276F7"/>
    <w:rsid w:val="154E6CA0"/>
    <w:rsid w:val="158B08CA"/>
    <w:rsid w:val="159118BF"/>
    <w:rsid w:val="15BC278B"/>
    <w:rsid w:val="15DB7FD3"/>
    <w:rsid w:val="15EF0ABF"/>
    <w:rsid w:val="161726A8"/>
    <w:rsid w:val="16523567"/>
    <w:rsid w:val="16585C82"/>
    <w:rsid w:val="16787C39"/>
    <w:rsid w:val="16CE3185"/>
    <w:rsid w:val="16EB24A8"/>
    <w:rsid w:val="17140A72"/>
    <w:rsid w:val="17173EB5"/>
    <w:rsid w:val="1754254E"/>
    <w:rsid w:val="178D31D1"/>
    <w:rsid w:val="17C106A4"/>
    <w:rsid w:val="17EE32FC"/>
    <w:rsid w:val="18143565"/>
    <w:rsid w:val="18315033"/>
    <w:rsid w:val="18402BEF"/>
    <w:rsid w:val="18671875"/>
    <w:rsid w:val="188176DA"/>
    <w:rsid w:val="18B80882"/>
    <w:rsid w:val="18D94D50"/>
    <w:rsid w:val="190769A2"/>
    <w:rsid w:val="192D39CA"/>
    <w:rsid w:val="199F7B7D"/>
    <w:rsid w:val="19D4281B"/>
    <w:rsid w:val="19F61020"/>
    <w:rsid w:val="1A0B7578"/>
    <w:rsid w:val="1A287EC4"/>
    <w:rsid w:val="1A5338C7"/>
    <w:rsid w:val="1A6D35F4"/>
    <w:rsid w:val="1A9B642D"/>
    <w:rsid w:val="1AA87442"/>
    <w:rsid w:val="1AAA24FC"/>
    <w:rsid w:val="1AE0308D"/>
    <w:rsid w:val="1AE85D03"/>
    <w:rsid w:val="1B063844"/>
    <w:rsid w:val="1B0E50EE"/>
    <w:rsid w:val="1B2A3A41"/>
    <w:rsid w:val="1B307C1B"/>
    <w:rsid w:val="1B596DBC"/>
    <w:rsid w:val="1B9467D8"/>
    <w:rsid w:val="1BCC59BB"/>
    <w:rsid w:val="1BF704A3"/>
    <w:rsid w:val="1C140D63"/>
    <w:rsid w:val="1C677460"/>
    <w:rsid w:val="1C8865C4"/>
    <w:rsid w:val="1CAF4293"/>
    <w:rsid w:val="1CBC66E8"/>
    <w:rsid w:val="1CC9358C"/>
    <w:rsid w:val="1CF224DF"/>
    <w:rsid w:val="1CF56B4E"/>
    <w:rsid w:val="1D095ADF"/>
    <w:rsid w:val="1D1223BB"/>
    <w:rsid w:val="1D5B6C47"/>
    <w:rsid w:val="1D601D12"/>
    <w:rsid w:val="1D82514C"/>
    <w:rsid w:val="1D91037F"/>
    <w:rsid w:val="1D9C4B9E"/>
    <w:rsid w:val="1DBA734C"/>
    <w:rsid w:val="1DCE2D97"/>
    <w:rsid w:val="1DE635EB"/>
    <w:rsid w:val="1DF40771"/>
    <w:rsid w:val="1E150418"/>
    <w:rsid w:val="1E1C0E39"/>
    <w:rsid w:val="1E635147"/>
    <w:rsid w:val="1E7318A3"/>
    <w:rsid w:val="1E73479D"/>
    <w:rsid w:val="1E917F24"/>
    <w:rsid w:val="1ED1734A"/>
    <w:rsid w:val="1F3419B2"/>
    <w:rsid w:val="1F7270BD"/>
    <w:rsid w:val="1F932CC3"/>
    <w:rsid w:val="1FAC3F6A"/>
    <w:rsid w:val="1FC21F4B"/>
    <w:rsid w:val="201B4EB8"/>
    <w:rsid w:val="20252C19"/>
    <w:rsid w:val="202E1262"/>
    <w:rsid w:val="20502515"/>
    <w:rsid w:val="205E6772"/>
    <w:rsid w:val="2074123D"/>
    <w:rsid w:val="20D62221"/>
    <w:rsid w:val="21222623"/>
    <w:rsid w:val="21685CF4"/>
    <w:rsid w:val="218C45B7"/>
    <w:rsid w:val="219C7185"/>
    <w:rsid w:val="219F1522"/>
    <w:rsid w:val="21C5193C"/>
    <w:rsid w:val="22062767"/>
    <w:rsid w:val="22241488"/>
    <w:rsid w:val="224508A6"/>
    <w:rsid w:val="22493218"/>
    <w:rsid w:val="225059BD"/>
    <w:rsid w:val="225F5D27"/>
    <w:rsid w:val="22606412"/>
    <w:rsid w:val="2268435F"/>
    <w:rsid w:val="229F0DB9"/>
    <w:rsid w:val="22C10742"/>
    <w:rsid w:val="22DB65D3"/>
    <w:rsid w:val="22E96D06"/>
    <w:rsid w:val="23196BA5"/>
    <w:rsid w:val="232748BB"/>
    <w:rsid w:val="236D502F"/>
    <w:rsid w:val="23A20096"/>
    <w:rsid w:val="23AA119F"/>
    <w:rsid w:val="23F74D63"/>
    <w:rsid w:val="244509DB"/>
    <w:rsid w:val="24901304"/>
    <w:rsid w:val="249A52FD"/>
    <w:rsid w:val="24B158F5"/>
    <w:rsid w:val="24BD6D6D"/>
    <w:rsid w:val="24FA4E6C"/>
    <w:rsid w:val="25827727"/>
    <w:rsid w:val="25866632"/>
    <w:rsid w:val="25A72F19"/>
    <w:rsid w:val="25F65A17"/>
    <w:rsid w:val="2604546F"/>
    <w:rsid w:val="26096689"/>
    <w:rsid w:val="2625221A"/>
    <w:rsid w:val="265228A0"/>
    <w:rsid w:val="268841C1"/>
    <w:rsid w:val="26F06BE7"/>
    <w:rsid w:val="26F436B9"/>
    <w:rsid w:val="27421D51"/>
    <w:rsid w:val="27C901F9"/>
    <w:rsid w:val="27D40964"/>
    <w:rsid w:val="27DA7ACB"/>
    <w:rsid w:val="27F73F18"/>
    <w:rsid w:val="280B4080"/>
    <w:rsid w:val="281513C4"/>
    <w:rsid w:val="286333AD"/>
    <w:rsid w:val="286A4B47"/>
    <w:rsid w:val="28C36811"/>
    <w:rsid w:val="290D64C5"/>
    <w:rsid w:val="29193E82"/>
    <w:rsid w:val="291A53AC"/>
    <w:rsid w:val="29261AF0"/>
    <w:rsid w:val="295E693C"/>
    <w:rsid w:val="298C6962"/>
    <w:rsid w:val="29FA57F7"/>
    <w:rsid w:val="2A703E2B"/>
    <w:rsid w:val="2A815AB5"/>
    <w:rsid w:val="2A912BA9"/>
    <w:rsid w:val="2A9C0C8F"/>
    <w:rsid w:val="2ACA29C1"/>
    <w:rsid w:val="2AD30387"/>
    <w:rsid w:val="2AE357CE"/>
    <w:rsid w:val="2AE97F47"/>
    <w:rsid w:val="2AF936ED"/>
    <w:rsid w:val="2B250DD6"/>
    <w:rsid w:val="2B8907C2"/>
    <w:rsid w:val="2B8D2144"/>
    <w:rsid w:val="2BCE7306"/>
    <w:rsid w:val="2BED5FEC"/>
    <w:rsid w:val="2C0A709A"/>
    <w:rsid w:val="2CAF3FF1"/>
    <w:rsid w:val="2CCC0D98"/>
    <w:rsid w:val="2CD52DB5"/>
    <w:rsid w:val="2CF04C49"/>
    <w:rsid w:val="2D03350B"/>
    <w:rsid w:val="2D4722B8"/>
    <w:rsid w:val="2D474D77"/>
    <w:rsid w:val="2D8C7028"/>
    <w:rsid w:val="2D9C7C00"/>
    <w:rsid w:val="2DA00A83"/>
    <w:rsid w:val="2DCD2D69"/>
    <w:rsid w:val="2DE71ADC"/>
    <w:rsid w:val="2DEB6978"/>
    <w:rsid w:val="2DF15ED1"/>
    <w:rsid w:val="2DF305CF"/>
    <w:rsid w:val="2E8E64CF"/>
    <w:rsid w:val="2E97709F"/>
    <w:rsid w:val="2F1D004A"/>
    <w:rsid w:val="2F286D0D"/>
    <w:rsid w:val="2F7A2136"/>
    <w:rsid w:val="2F7B7606"/>
    <w:rsid w:val="2FAF47A6"/>
    <w:rsid w:val="2FB16EA2"/>
    <w:rsid w:val="2FB57F02"/>
    <w:rsid w:val="2FCC101A"/>
    <w:rsid w:val="2FD31747"/>
    <w:rsid w:val="3026237D"/>
    <w:rsid w:val="302D208B"/>
    <w:rsid w:val="306F17E8"/>
    <w:rsid w:val="30996CE5"/>
    <w:rsid w:val="30E14B3C"/>
    <w:rsid w:val="30F7506C"/>
    <w:rsid w:val="31022AFC"/>
    <w:rsid w:val="31135C5D"/>
    <w:rsid w:val="312F31F9"/>
    <w:rsid w:val="31363FE3"/>
    <w:rsid w:val="31661BBE"/>
    <w:rsid w:val="31731DBB"/>
    <w:rsid w:val="31892752"/>
    <w:rsid w:val="318F4B2F"/>
    <w:rsid w:val="31E063AE"/>
    <w:rsid w:val="320F70C2"/>
    <w:rsid w:val="32405434"/>
    <w:rsid w:val="3246505C"/>
    <w:rsid w:val="327E3ADF"/>
    <w:rsid w:val="32A868CD"/>
    <w:rsid w:val="332E60EA"/>
    <w:rsid w:val="336472AD"/>
    <w:rsid w:val="336D160A"/>
    <w:rsid w:val="33D03BBE"/>
    <w:rsid w:val="33E84D60"/>
    <w:rsid w:val="341132C1"/>
    <w:rsid w:val="34155DB6"/>
    <w:rsid w:val="345D0861"/>
    <w:rsid w:val="345F58B4"/>
    <w:rsid w:val="34F17F91"/>
    <w:rsid w:val="35062D95"/>
    <w:rsid w:val="350C5957"/>
    <w:rsid w:val="351E60B5"/>
    <w:rsid w:val="35220886"/>
    <w:rsid w:val="355B60B9"/>
    <w:rsid w:val="356051B9"/>
    <w:rsid w:val="357938A5"/>
    <w:rsid w:val="359C3464"/>
    <w:rsid w:val="35A477AD"/>
    <w:rsid w:val="35E71EF6"/>
    <w:rsid w:val="35FC1C17"/>
    <w:rsid w:val="363556ED"/>
    <w:rsid w:val="364B17D0"/>
    <w:rsid w:val="36543A4E"/>
    <w:rsid w:val="368A2112"/>
    <w:rsid w:val="36C47488"/>
    <w:rsid w:val="370B28F8"/>
    <w:rsid w:val="37726D66"/>
    <w:rsid w:val="37E45751"/>
    <w:rsid w:val="381C37F6"/>
    <w:rsid w:val="385F735F"/>
    <w:rsid w:val="387C2796"/>
    <w:rsid w:val="38B46A27"/>
    <w:rsid w:val="38DC332C"/>
    <w:rsid w:val="390B1132"/>
    <w:rsid w:val="392B77B5"/>
    <w:rsid w:val="392E2326"/>
    <w:rsid w:val="395D7572"/>
    <w:rsid w:val="399F298F"/>
    <w:rsid w:val="39C42984"/>
    <w:rsid w:val="39DE62FF"/>
    <w:rsid w:val="39FC546B"/>
    <w:rsid w:val="3A1D648F"/>
    <w:rsid w:val="3A3309AB"/>
    <w:rsid w:val="3AA65830"/>
    <w:rsid w:val="3ABC58C7"/>
    <w:rsid w:val="3AC30B42"/>
    <w:rsid w:val="3ACD0140"/>
    <w:rsid w:val="3AFB47D1"/>
    <w:rsid w:val="3B06630A"/>
    <w:rsid w:val="3B4A645F"/>
    <w:rsid w:val="3B691901"/>
    <w:rsid w:val="3B7149B6"/>
    <w:rsid w:val="3B7D60CB"/>
    <w:rsid w:val="3C2E4B13"/>
    <w:rsid w:val="3C6D4799"/>
    <w:rsid w:val="3C933DC3"/>
    <w:rsid w:val="3CB7668F"/>
    <w:rsid w:val="3CCD203F"/>
    <w:rsid w:val="3CCD51FD"/>
    <w:rsid w:val="3CEA2719"/>
    <w:rsid w:val="3DB15E2C"/>
    <w:rsid w:val="3DBA0159"/>
    <w:rsid w:val="3DE92069"/>
    <w:rsid w:val="3DF20F6A"/>
    <w:rsid w:val="3E0F3263"/>
    <w:rsid w:val="3E0F5AB7"/>
    <w:rsid w:val="3E274A8A"/>
    <w:rsid w:val="3E490433"/>
    <w:rsid w:val="3E4B2DD1"/>
    <w:rsid w:val="3E577AB9"/>
    <w:rsid w:val="3E584CFD"/>
    <w:rsid w:val="3E5F47BE"/>
    <w:rsid w:val="3E6834F0"/>
    <w:rsid w:val="3E7025B3"/>
    <w:rsid w:val="3E751535"/>
    <w:rsid w:val="3E912E6C"/>
    <w:rsid w:val="3E91683B"/>
    <w:rsid w:val="3E926B59"/>
    <w:rsid w:val="3E963808"/>
    <w:rsid w:val="3EFB1530"/>
    <w:rsid w:val="3EFE3D0F"/>
    <w:rsid w:val="3F074865"/>
    <w:rsid w:val="3F2B0280"/>
    <w:rsid w:val="3F2C63DB"/>
    <w:rsid w:val="3F5B68A0"/>
    <w:rsid w:val="3FD21862"/>
    <w:rsid w:val="3FF12FD0"/>
    <w:rsid w:val="40195B29"/>
    <w:rsid w:val="40486441"/>
    <w:rsid w:val="40514322"/>
    <w:rsid w:val="40C51E3E"/>
    <w:rsid w:val="40D30CC8"/>
    <w:rsid w:val="40EC076A"/>
    <w:rsid w:val="41714CE0"/>
    <w:rsid w:val="41E75C20"/>
    <w:rsid w:val="41EB142E"/>
    <w:rsid w:val="4253152F"/>
    <w:rsid w:val="42544125"/>
    <w:rsid w:val="42544A9E"/>
    <w:rsid w:val="426821CC"/>
    <w:rsid w:val="428D1045"/>
    <w:rsid w:val="42923518"/>
    <w:rsid w:val="42A35632"/>
    <w:rsid w:val="42CE6BA9"/>
    <w:rsid w:val="42F87E73"/>
    <w:rsid w:val="430D5758"/>
    <w:rsid w:val="433019E2"/>
    <w:rsid w:val="43461318"/>
    <w:rsid w:val="43D353BF"/>
    <w:rsid w:val="43D35462"/>
    <w:rsid w:val="43DE04E2"/>
    <w:rsid w:val="44101E90"/>
    <w:rsid w:val="442E0510"/>
    <w:rsid w:val="44591EB0"/>
    <w:rsid w:val="447A3DF6"/>
    <w:rsid w:val="448B4380"/>
    <w:rsid w:val="44922341"/>
    <w:rsid w:val="44C51DB6"/>
    <w:rsid w:val="44DD41FF"/>
    <w:rsid w:val="451D5818"/>
    <w:rsid w:val="45383355"/>
    <w:rsid w:val="456769E2"/>
    <w:rsid w:val="45950B95"/>
    <w:rsid w:val="45B9689D"/>
    <w:rsid w:val="45F84A32"/>
    <w:rsid w:val="460758AB"/>
    <w:rsid w:val="46DD2676"/>
    <w:rsid w:val="46E058F2"/>
    <w:rsid w:val="47246396"/>
    <w:rsid w:val="47541DF5"/>
    <w:rsid w:val="47960BEE"/>
    <w:rsid w:val="483F68DE"/>
    <w:rsid w:val="48594566"/>
    <w:rsid w:val="485A7401"/>
    <w:rsid w:val="488642DB"/>
    <w:rsid w:val="48B61C5E"/>
    <w:rsid w:val="48BC44FE"/>
    <w:rsid w:val="48E6794F"/>
    <w:rsid w:val="490A7587"/>
    <w:rsid w:val="4914183F"/>
    <w:rsid w:val="4931753E"/>
    <w:rsid w:val="49397DDC"/>
    <w:rsid w:val="49946D08"/>
    <w:rsid w:val="49A81507"/>
    <w:rsid w:val="49B20F34"/>
    <w:rsid w:val="49B30D94"/>
    <w:rsid w:val="49CD4958"/>
    <w:rsid w:val="49F238B4"/>
    <w:rsid w:val="49F366C3"/>
    <w:rsid w:val="4A215CD5"/>
    <w:rsid w:val="4A252882"/>
    <w:rsid w:val="4A5924AB"/>
    <w:rsid w:val="4A881B61"/>
    <w:rsid w:val="4AB114C7"/>
    <w:rsid w:val="4ABC5735"/>
    <w:rsid w:val="4AC21FCA"/>
    <w:rsid w:val="4B51495D"/>
    <w:rsid w:val="4B6D5F27"/>
    <w:rsid w:val="4BA22E9D"/>
    <w:rsid w:val="4BAB662C"/>
    <w:rsid w:val="4C11509E"/>
    <w:rsid w:val="4C155B2D"/>
    <w:rsid w:val="4C2416E5"/>
    <w:rsid w:val="4C423578"/>
    <w:rsid w:val="4C6C0352"/>
    <w:rsid w:val="4C6D08DF"/>
    <w:rsid w:val="4C8C5528"/>
    <w:rsid w:val="4CAE575B"/>
    <w:rsid w:val="4CB42DED"/>
    <w:rsid w:val="4CB50405"/>
    <w:rsid w:val="4CB73AAE"/>
    <w:rsid w:val="4D0A5F19"/>
    <w:rsid w:val="4D16399E"/>
    <w:rsid w:val="4D202B80"/>
    <w:rsid w:val="4D567C7F"/>
    <w:rsid w:val="4D7A7FAE"/>
    <w:rsid w:val="4DAA18B4"/>
    <w:rsid w:val="4DAF32B2"/>
    <w:rsid w:val="4DC003FD"/>
    <w:rsid w:val="4DD71DD2"/>
    <w:rsid w:val="4DF45C3D"/>
    <w:rsid w:val="4E060928"/>
    <w:rsid w:val="4E1E17E0"/>
    <w:rsid w:val="4E2E3D14"/>
    <w:rsid w:val="4E3C7ABB"/>
    <w:rsid w:val="4EB7665D"/>
    <w:rsid w:val="4ED35C29"/>
    <w:rsid w:val="4ED4126B"/>
    <w:rsid w:val="4ED97C24"/>
    <w:rsid w:val="4EE404FC"/>
    <w:rsid w:val="4EF123F6"/>
    <w:rsid w:val="4EF56418"/>
    <w:rsid w:val="4F2870EE"/>
    <w:rsid w:val="4F3C6CFF"/>
    <w:rsid w:val="4F461504"/>
    <w:rsid w:val="4F6B1486"/>
    <w:rsid w:val="4F8A1172"/>
    <w:rsid w:val="4F946CEB"/>
    <w:rsid w:val="4FD7719D"/>
    <w:rsid w:val="4FDD284E"/>
    <w:rsid w:val="4FDE4C64"/>
    <w:rsid w:val="505527F9"/>
    <w:rsid w:val="50644647"/>
    <w:rsid w:val="508C470B"/>
    <w:rsid w:val="509215A3"/>
    <w:rsid w:val="50B77A6C"/>
    <w:rsid w:val="50D52637"/>
    <w:rsid w:val="51007DA0"/>
    <w:rsid w:val="513A6615"/>
    <w:rsid w:val="513D788C"/>
    <w:rsid w:val="514C2C69"/>
    <w:rsid w:val="515556D7"/>
    <w:rsid w:val="515866B8"/>
    <w:rsid w:val="51924CB2"/>
    <w:rsid w:val="519F5821"/>
    <w:rsid w:val="51D521FF"/>
    <w:rsid w:val="520725BF"/>
    <w:rsid w:val="522A762D"/>
    <w:rsid w:val="52601A36"/>
    <w:rsid w:val="5287746B"/>
    <w:rsid w:val="52893AF3"/>
    <w:rsid w:val="52B03238"/>
    <w:rsid w:val="52B76187"/>
    <w:rsid w:val="52E26E6F"/>
    <w:rsid w:val="52FE39F5"/>
    <w:rsid w:val="53103E0A"/>
    <w:rsid w:val="536E1AA1"/>
    <w:rsid w:val="537A3BFC"/>
    <w:rsid w:val="53D50F56"/>
    <w:rsid w:val="53E2546C"/>
    <w:rsid w:val="53F47F46"/>
    <w:rsid w:val="54147E21"/>
    <w:rsid w:val="541B5314"/>
    <w:rsid w:val="542B2315"/>
    <w:rsid w:val="547046CE"/>
    <w:rsid w:val="54923EA4"/>
    <w:rsid w:val="54D243AC"/>
    <w:rsid w:val="55163044"/>
    <w:rsid w:val="55541AD3"/>
    <w:rsid w:val="55D86A3D"/>
    <w:rsid w:val="56206F41"/>
    <w:rsid w:val="5640667B"/>
    <w:rsid w:val="567750EE"/>
    <w:rsid w:val="567A61E3"/>
    <w:rsid w:val="569A1135"/>
    <w:rsid w:val="56BC3A48"/>
    <w:rsid w:val="56C265D9"/>
    <w:rsid w:val="56CA3A62"/>
    <w:rsid w:val="56F81670"/>
    <w:rsid w:val="571D2A42"/>
    <w:rsid w:val="57444F0C"/>
    <w:rsid w:val="578764EF"/>
    <w:rsid w:val="579226FF"/>
    <w:rsid w:val="57B76F14"/>
    <w:rsid w:val="57D07A94"/>
    <w:rsid w:val="57E557E5"/>
    <w:rsid w:val="58040F9D"/>
    <w:rsid w:val="582B30AB"/>
    <w:rsid w:val="5859324D"/>
    <w:rsid w:val="5873575C"/>
    <w:rsid w:val="5886553C"/>
    <w:rsid w:val="58884B88"/>
    <w:rsid w:val="588A7B40"/>
    <w:rsid w:val="58B962C5"/>
    <w:rsid w:val="58C24B07"/>
    <w:rsid w:val="58C57628"/>
    <w:rsid w:val="59190610"/>
    <w:rsid w:val="59381515"/>
    <w:rsid w:val="59484DF5"/>
    <w:rsid w:val="594D72D8"/>
    <w:rsid w:val="596366E5"/>
    <w:rsid w:val="59685CAA"/>
    <w:rsid w:val="59C76A5C"/>
    <w:rsid w:val="59CA25ED"/>
    <w:rsid w:val="59DA57BF"/>
    <w:rsid w:val="5A0C55AA"/>
    <w:rsid w:val="5A2174E2"/>
    <w:rsid w:val="5A426D3E"/>
    <w:rsid w:val="5A544BE3"/>
    <w:rsid w:val="5A5C436F"/>
    <w:rsid w:val="5A9F7FBD"/>
    <w:rsid w:val="5AB81AD4"/>
    <w:rsid w:val="5AE060BB"/>
    <w:rsid w:val="5B157C00"/>
    <w:rsid w:val="5B86445E"/>
    <w:rsid w:val="5BB4203A"/>
    <w:rsid w:val="5BE302C1"/>
    <w:rsid w:val="5BF61B4A"/>
    <w:rsid w:val="5C1C3EF3"/>
    <w:rsid w:val="5C347B0B"/>
    <w:rsid w:val="5C403725"/>
    <w:rsid w:val="5C4230DF"/>
    <w:rsid w:val="5C5B0D18"/>
    <w:rsid w:val="5C7016B7"/>
    <w:rsid w:val="5C904852"/>
    <w:rsid w:val="5CAD1214"/>
    <w:rsid w:val="5CD327FE"/>
    <w:rsid w:val="5CD3744F"/>
    <w:rsid w:val="5DA97735"/>
    <w:rsid w:val="5DBD0BCB"/>
    <w:rsid w:val="5E0F76B2"/>
    <w:rsid w:val="5E4545BB"/>
    <w:rsid w:val="5E7013A4"/>
    <w:rsid w:val="5E7C55FD"/>
    <w:rsid w:val="5EAD47B9"/>
    <w:rsid w:val="5EB7111F"/>
    <w:rsid w:val="5EF04D0F"/>
    <w:rsid w:val="5F0D27D2"/>
    <w:rsid w:val="5F2663A7"/>
    <w:rsid w:val="5F2C41BB"/>
    <w:rsid w:val="5F6268DB"/>
    <w:rsid w:val="5F643D47"/>
    <w:rsid w:val="5F80716D"/>
    <w:rsid w:val="5F8B16B1"/>
    <w:rsid w:val="5FF826ED"/>
    <w:rsid w:val="60215FEB"/>
    <w:rsid w:val="60220A49"/>
    <w:rsid w:val="605C3B2F"/>
    <w:rsid w:val="60910B8A"/>
    <w:rsid w:val="60DF5AC7"/>
    <w:rsid w:val="60E744F3"/>
    <w:rsid w:val="60EB37BC"/>
    <w:rsid w:val="60F50472"/>
    <w:rsid w:val="61375DBA"/>
    <w:rsid w:val="61381B7A"/>
    <w:rsid w:val="62032193"/>
    <w:rsid w:val="62120D2E"/>
    <w:rsid w:val="6213651F"/>
    <w:rsid w:val="62301001"/>
    <w:rsid w:val="625E10B0"/>
    <w:rsid w:val="62865067"/>
    <w:rsid w:val="62A90EDA"/>
    <w:rsid w:val="63122F31"/>
    <w:rsid w:val="63661E6F"/>
    <w:rsid w:val="638D371D"/>
    <w:rsid w:val="63D971E1"/>
    <w:rsid w:val="63E628D9"/>
    <w:rsid w:val="64121E48"/>
    <w:rsid w:val="647309E2"/>
    <w:rsid w:val="64AD0777"/>
    <w:rsid w:val="64B409D7"/>
    <w:rsid w:val="64DE7FA1"/>
    <w:rsid w:val="64F9577D"/>
    <w:rsid w:val="651C231C"/>
    <w:rsid w:val="651E0EC3"/>
    <w:rsid w:val="65807382"/>
    <w:rsid w:val="65907FAE"/>
    <w:rsid w:val="65EE2BEC"/>
    <w:rsid w:val="66734190"/>
    <w:rsid w:val="667D18C4"/>
    <w:rsid w:val="669D6DC3"/>
    <w:rsid w:val="66A85072"/>
    <w:rsid w:val="66D101EE"/>
    <w:rsid w:val="66DA6062"/>
    <w:rsid w:val="66E36AC5"/>
    <w:rsid w:val="66E6521D"/>
    <w:rsid w:val="670974EF"/>
    <w:rsid w:val="671F30ED"/>
    <w:rsid w:val="674639D0"/>
    <w:rsid w:val="674F3FCF"/>
    <w:rsid w:val="678A6834"/>
    <w:rsid w:val="67944C35"/>
    <w:rsid w:val="67A80C60"/>
    <w:rsid w:val="6802492C"/>
    <w:rsid w:val="687B0537"/>
    <w:rsid w:val="689A473A"/>
    <w:rsid w:val="68B66D9E"/>
    <w:rsid w:val="68BB0B75"/>
    <w:rsid w:val="69202EBA"/>
    <w:rsid w:val="69291DB4"/>
    <w:rsid w:val="693B559F"/>
    <w:rsid w:val="69557951"/>
    <w:rsid w:val="69574769"/>
    <w:rsid w:val="69B66136"/>
    <w:rsid w:val="69C079B5"/>
    <w:rsid w:val="69C409BA"/>
    <w:rsid w:val="6A2714CA"/>
    <w:rsid w:val="6A2A7368"/>
    <w:rsid w:val="6A526A8F"/>
    <w:rsid w:val="6A56719B"/>
    <w:rsid w:val="6A6A2CBF"/>
    <w:rsid w:val="6A7C71F2"/>
    <w:rsid w:val="6AAE43EA"/>
    <w:rsid w:val="6AC55064"/>
    <w:rsid w:val="6AD440B0"/>
    <w:rsid w:val="6B1148D4"/>
    <w:rsid w:val="6B3877FB"/>
    <w:rsid w:val="6B3F0C9E"/>
    <w:rsid w:val="6B7854B8"/>
    <w:rsid w:val="6B9953B5"/>
    <w:rsid w:val="6BD675EB"/>
    <w:rsid w:val="6BD82C1E"/>
    <w:rsid w:val="6BE659EC"/>
    <w:rsid w:val="6C102AF2"/>
    <w:rsid w:val="6C390724"/>
    <w:rsid w:val="6C56135B"/>
    <w:rsid w:val="6C5876CA"/>
    <w:rsid w:val="6C5A209B"/>
    <w:rsid w:val="6C5F172B"/>
    <w:rsid w:val="6C7A4C63"/>
    <w:rsid w:val="6CCB3204"/>
    <w:rsid w:val="6D00443D"/>
    <w:rsid w:val="6D082A4B"/>
    <w:rsid w:val="6D3D5E5E"/>
    <w:rsid w:val="6D441586"/>
    <w:rsid w:val="6D9772CF"/>
    <w:rsid w:val="6DA81707"/>
    <w:rsid w:val="6DA94BAE"/>
    <w:rsid w:val="6DB821C5"/>
    <w:rsid w:val="6DC033B8"/>
    <w:rsid w:val="6DF36CE2"/>
    <w:rsid w:val="6DF629D2"/>
    <w:rsid w:val="6E354165"/>
    <w:rsid w:val="6E426632"/>
    <w:rsid w:val="6E45064A"/>
    <w:rsid w:val="6F0739FB"/>
    <w:rsid w:val="6F436B5D"/>
    <w:rsid w:val="6FAE4BC4"/>
    <w:rsid w:val="6FCD6DBB"/>
    <w:rsid w:val="6FDB3B4B"/>
    <w:rsid w:val="702044C7"/>
    <w:rsid w:val="70310698"/>
    <w:rsid w:val="704541C2"/>
    <w:rsid w:val="70482B45"/>
    <w:rsid w:val="706131DC"/>
    <w:rsid w:val="706139AC"/>
    <w:rsid w:val="7068331F"/>
    <w:rsid w:val="706B240F"/>
    <w:rsid w:val="707477A8"/>
    <w:rsid w:val="708C2D10"/>
    <w:rsid w:val="710A29B7"/>
    <w:rsid w:val="712243A4"/>
    <w:rsid w:val="713B6538"/>
    <w:rsid w:val="7151159C"/>
    <w:rsid w:val="71971139"/>
    <w:rsid w:val="7197213D"/>
    <w:rsid w:val="71A703B2"/>
    <w:rsid w:val="71D90F7D"/>
    <w:rsid w:val="71DC7D4D"/>
    <w:rsid w:val="7224220B"/>
    <w:rsid w:val="72384340"/>
    <w:rsid w:val="724D0BE2"/>
    <w:rsid w:val="72BE36F3"/>
    <w:rsid w:val="72D220EA"/>
    <w:rsid w:val="72D66057"/>
    <w:rsid w:val="731C33A9"/>
    <w:rsid w:val="738D5B49"/>
    <w:rsid w:val="738D5D09"/>
    <w:rsid w:val="73B1486E"/>
    <w:rsid w:val="73C665B6"/>
    <w:rsid w:val="73F01260"/>
    <w:rsid w:val="74104DD6"/>
    <w:rsid w:val="748A0E0D"/>
    <w:rsid w:val="74BF37E7"/>
    <w:rsid w:val="74E86497"/>
    <w:rsid w:val="752E2980"/>
    <w:rsid w:val="75365664"/>
    <w:rsid w:val="75A60E32"/>
    <w:rsid w:val="75BD4EDD"/>
    <w:rsid w:val="75E64DF5"/>
    <w:rsid w:val="75E6580A"/>
    <w:rsid w:val="760F37FE"/>
    <w:rsid w:val="76165BF4"/>
    <w:rsid w:val="76300FC5"/>
    <w:rsid w:val="767E7363"/>
    <w:rsid w:val="76E008F3"/>
    <w:rsid w:val="771A4268"/>
    <w:rsid w:val="776E0C5F"/>
    <w:rsid w:val="7779135C"/>
    <w:rsid w:val="77902EBF"/>
    <w:rsid w:val="77D536B7"/>
    <w:rsid w:val="77E61BC7"/>
    <w:rsid w:val="77E63670"/>
    <w:rsid w:val="780A7C56"/>
    <w:rsid w:val="781E6F39"/>
    <w:rsid w:val="78272774"/>
    <w:rsid w:val="78524C28"/>
    <w:rsid w:val="78780742"/>
    <w:rsid w:val="78C16FA0"/>
    <w:rsid w:val="78F61A52"/>
    <w:rsid w:val="78FC0277"/>
    <w:rsid w:val="792B31F1"/>
    <w:rsid w:val="794124D6"/>
    <w:rsid w:val="798430E2"/>
    <w:rsid w:val="798851D1"/>
    <w:rsid w:val="7990092D"/>
    <w:rsid w:val="79A374ED"/>
    <w:rsid w:val="79F56AE9"/>
    <w:rsid w:val="7A037D8B"/>
    <w:rsid w:val="7A7F39EC"/>
    <w:rsid w:val="7A974CDA"/>
    <w:rsid w:val="7A9E52AA"/>
    <w:rsid w:val="7AA8495F"/>
    <w:rsid w:val="7ACB139E"/>
    <w:rsid w:val="7AD754EB"/>
    <w:rsid w:val="7B6B11BC"/>
    <w:rsid w:val="7B7E169B"/>
    <w:rsid w:val="7B9674B6"/>
    <w:rsid w:val="7BB24EAA"/>
    <w:rsid w:val="7BC3549F"/>
    <w:rsid w:val="7C0527A7"/>
    <w:rsid w:val="7C3417DB"/>
    <w:rsid w:val="7C527310"/>
    <w:rsid w:val="7C5A6029"/>
    <w:rsid w:val="7C8E0AE8"/>
    <w:rsid w:val="7CA86F4E"/>
    <w:rsid w:val="7CC40D23"/>
    <w:rsid w:val="7D1A409D"/>
    <w:rsid w:val="7D2423BD"/>
    <w:rsid w:val="7D776347"/>
    <w:rsid w:val="7DDD5A28"/>
    <w:rsid w:val="7DDD5AE4"/>
    <w:rsid w:val="7DEA744C"/>
    <w:rsid w:val="7E0403EC"/>
    <w:rsid w:val="7E4B75C9"/>
    <w:rsid w:val="7E8434A9"/>
    <w:rsid w:val="7F306CA5"/>
    <w:rsid w:val="7F7D3968"/>
    <w:rsid w:val="7F9D530A"/>
    <w:rsid w:val="7FB7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ind w:firstLine="0" w:firstLineChars="0"/>
      <w:jc w:val="left"/>
      <w:outlineLvl w:val="0"/>
    </w:pPr>
    <w:rPr>
      <w:rFonts w:eastAsia="方正小标宋简体"/>
      <w:kern w:val="44"/>
      <w:sz w:val="36"/>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6"/>
    <w:basedOn w:val="1"/>
    <w:next w:val="1"/>
    <w:semiHidden/>
    <w:unhideWhenUsed/>
    <w:qFormat/>
    <w:uiPriority w:val="0"/>
    <w:pPr>
      <w:keepNext/>
      <w:keepLines/>
      <w:tabs>
        <w:tab w:val="left" w:pos="1151"/>
      </w:tabs>
      <w:spacing w:before="240" w:after="64" w:line="320" w:lineRule="auto"/>
      <w:ind w:left="1151" w:hanging="1151"/>
      <w:outlineLvl w:val="5"/>
    </w:pPr>
    <w:rPr>
      <w:rFonts w:ascii="Cambria" w:hAnsi="Cambria" w:eastAsia="仿宋"/>
      <w:b/>
      <w:bCs/>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customStyle="1" w:styleId="12">
    <w:name w:val="样式4"/>
    <w:basedOn w:val="1"/>
    <w:next w:val="1"/>
    <w:qFormat/>
    <w:uiPriority w:val="0"/>
  </w:style>
  <w:style w:type="paragraph" w:customStyle="1" w:styleId="13">
    <w:name w:val="样式5"/>
    <w:basedOn w:val="1"/>
    <w:next w:val="1"/>
    <w:qFormat/>
    <w:uiPriority w:val="0"/>
  </w:style>
  <w:style w:type="character" w:customStyle="1" w:styleId="14">
    <w:name w:val="font61"/>
    <w:basedOn w:val="11"/>
    <w:qFormat/>
    <w:uiPriority w:val="0"/>
    <w:rPr>
      <w:rFonts w:hint="eastAsia" w:ascii="宋体" w:hAnsi="宋体" w:eastAsia="宋体" w:cs="宋体"/>
      <w:b/>
      <w:color w:val="000000"/>
      <w:sz w:val="40"/>
      <w:szCs w:val="40"/>
      <w:u w:val="none"/>
    </w:rPr>
  </w:style>
  <w:style w:type="character" w:customStyle="1" w:styleId="15">
    <w:name w:val="font01"/>
    <w:basedOn w:val="11"/>
    <w:qFormat/>
    <w:uiPriority w:val="0"/>
    <w:rPr>
      <w:rFonts w:hint="eastAsia" w:ascii="宋体" w:hAnsi="宋体" w:eastAsia="宋体" w:cs="宋体"/>
      <w:b/>
      <w:color w:val="000000"/>
      <w:sz w:val="40"/>
      <w:szCs w:val="40"/>
      <w:u w:val="single"/>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样式1"/>
    <w:basedOn w:val="1"/>
    <w:qFormat/>
    <w:uiPriority w:val="0"/>
    <w:rPr>
      <w:rFonts w:ascii="仿宋_GB2312" w:hAnsi="仿宋_GB2312"/>
    </w:rPr>
  </w:style>
  <w:style w:type="character" w:customStyle="1" w:styleId="19">
    <w:name w:val="font41"/>
    <w:basedOn w:val="11"/>
    <w:qFormat/>
    <w:uiPriority w:val="0"/>
    <w:rPr>
      <w:rFonts w:hint="eastAsia" w:ascii="宋体" w:hAnsi="宋体" w:eastAsia="宋体" w:cs="宋体"/>
      <w:b/>
      <w:color w:val="000000"/>
      <w:sz w:val="40"/>
      <w:szCs w:val="40"/>
      <w:u w:val="none"/>
    </w:rPr>
  </w:style>
  <w:style w:type="paragraph" w:customStyle="1" w:styleId="20">
    <w:name w:val="样式2"/>
    <w:basedOn w:val="1"/>
    <w:qFormat/>
    <w:uiPriority w:val="0"/>
  </w:style>
  <w:style w:type="paragraph" w:customStyle="1" w:styleId="21">
    <w:name w:val="样式3"/>
    <w:basedOn w:val="1"/>
    <w:next w:val="1"/>
    <w:qFormat/>
    <w:uiPriority w:val="0"/>
  </w:style>
  <w:style w:type="paragraph" w:customStyle="1" w:styleId="22">
    <w:name w:val="样式6"/>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2020-05-06T02:46:00Z</dcterms:created>
  <dc:creator>DD</dc:creator>
  <cp:lastModifiedBy>重拾搁浅的梦</cp:lastModifiedBy>
  <cp:lastPrinted>2021-03-03T02:26:03Z</cp:lastPrinted>
  <dcterms:modified xsi:type="dcterms:W3CDTF">2021-03-03T02:29:53Z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